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0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000000"/>
          <w:spacing w:val="-11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0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000000"/>
          <w:spacing w:val="-11"/>
          <w:sz w:val="44"/>
          <w:szCs w:val="44"/>
        </w:rPr>
      </w:pPr>
      <w:r>
        <w:rPr>
          <w:rStyle w:val="10"/>
          <w:rFonts w:hint="eastAsia" w:ascii="Times New Roman" w:hAnsi="Times New Roman" w:eastAsia="方正小标宋简体" w:cs="Times New Roman"/>
          <w:b w:val="0"/>
          <w:bCs/>
          <w:i w:val="0"/>
          <w:iCs w:val="0"/>
          <w:caps w:val="0"/>
          <w:color w:val="000000"/>
          <w:spacing w:val="-11"/>
          <w:sz w:val="44"/>
          <w:szCs w:val="44"/>
          <w:lang w:val="en-US" w:eastAsia="zh-CN"/>
        </w:rPr>
        <w:t>福建</w:t>
      </w:r>
      <w:r>
        <w:rPr>
          <w:rStyle w:val="10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000000"/>
          <w:spacing w:val="-11"/>
          <w:sz w:val="44"/>
          <w:szCs w:val="44"/>
          <w:lang w:val="en-US" w:eastAsia="zh-CN"/>
        </w:rPr>
        <w:t>省消防救援总队</w:t>
      </w:r>
      <w:r>
        <w:rPr>
          <w:rStyle w:val="10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000000"/>
          <w:spacing w:val="-11"/>
          <w:sz w:val="44"/>
          <w:szCs w:val="44"/>
        </w:rPr>
        <w:t>政府信息主动公开基本目录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 w:firstLine="63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依据《中华人民共和国政府信息公开条例》（国务院令第711号）《中共中央办公厅国务院办公厅关于做好新时代政务公开工作的意见》等有关法规和规范性文件要求，为进一步推进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总队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政府信息公开工作，结合实际，制定《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福建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消防救援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总队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政府信息主动公开基本目录》。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631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福建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消防救援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总队机关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处室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是《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福建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消防救援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总队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政府信息主动公开基本目录》落实的责任主体。公开载体为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总队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政府门户网站、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总队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政务新媒体、新闻发布会等。公民、法人或其他组织认为本机关未依法履行政府信息公开义务的，可以向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福建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消防救援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总队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投诉、举报，也可以依法申请行政复议或提起行政诉讼。对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福建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消防救援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总队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政府信息公开工作提出意见建议的，请与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福建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消防救援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总队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办公室联系。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　　电话：0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91-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7089113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，传真：0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91-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7089292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rightChars="0" w:firstLine="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383838"/>
          <w:spacing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　　地址：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福建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福州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鼓楼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北环西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196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。邮编：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55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83838"/>
          <w:spacing w:val="0"/>
          <w:sz w:val="31"/>
          <w:szCs w:val="31"/>
        </w:rPr>
        <w:sectPr>
          <w:footerReference r:id="rId3" w:type="default"/>
          <w:pgSz w:w="11906" w:h="16838"/>
          <w:pgMar w:top="1417" w:right="1417" w:bottom="1417" w:left="1417" w:header="851" w:footer="1588" w:gutter="0"/>
          <w:pgNumType w:fmt="decimal"/>
          <w:cols w:space="720" w:num="1"/>
          <w:docGrid w:type="linesAndChars" w:linePitch="579" w:charSpace="-1065"/>
        </w:sect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5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福建省消防救援总队政府信息主动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公开基本目录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）</w:t>
      </w:r>
    </w:p>
    <w:tbl>
      <w:tblPr>
        <w:tblStyle w:val="12"/>
        <w:tblW w:w="15000" w:type="dxa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3"/>
        <w:gridCol w:w="1274"/>
        <w:gridCol w:w="2683"/>
        <w:gridCol w:w="5007"/>
        <w:gridCol w:w="2751"/>
        <w:gridCol w:w="18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</w:trPr>
        <w:tc>
          <w:tcPr>
            <w:tcW w:w="145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555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pacing w:val="0"/>
                <w:sz w:val="31"/>
                <w:szCs w:val="3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公共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555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pacing w:val="0"/>
                <w:sz w:val="31"/>
                <w:szCs w:val="3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类别</w:t>
            </w:r>
          </w:p>
        </w:tc>
        <w:tc>
          <w:tcPr>
            <w:tcW w:w="12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pacing w:val="0"/>
                <w:sz w:val="31"/>
                <w:szCs w:val="3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序号</w:t>
            </w:r>
          </w:p>
        </w:tc>
        <w:tc>
          <w:tcPr>
            <w:tcW w:w="26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31"/>
                <w:szCs w:val="3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公开事项</w:t>
            </w:r>
          </w:p>
        </w:tc>
        <w:tc>
          <w:tcPr>
            <w:tcW w:w="50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pacing w:val="0"/>
                <w:sz w:val="31"/>
                <w:szCs w:val="3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公开内容</w:t>
            </w:r>
          </w:p>
        </w:tc>
        <w:tc>
          <w:tcPr>
            <w:tcW w:w="27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pacing w:val="0"/>
                <w:sz w:val="31"/>
                <w:szCs w:val="3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公开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pacing w:val="0"/>
                <w:sz w:val="31"/>
                <w:szCs w:val="3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方式</w:t>
            </w:r>
          </w:p>
        </w:tc>
        <w:tc>
          <w:tcPr>
            <w:tcW w:w="18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555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pacing w:val="0"/>
                <w:sz w:val="31"/>
                <w:szCs w:val="3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责任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555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pacing w:val="0"/>
                <w:sz w:val="31"/>
                <w:szCs w:val="3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主体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tblCellSpacing w:w="0" w:type="dxa"/>
        </w:trPr>
        <w:tc>
          <w:tcPr>
            <w:tcW w:w="145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机构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简介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1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消防救援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职能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主要职责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队务处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2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领导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领导简介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人事处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3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重要活动信息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领导重要活动信息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新闻宣传处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4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内设机构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相关内设机构名称、主要职责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队务处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5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联系方式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办公地址、办公时间、联系方式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  <w:t>法规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  <w:t>政策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6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规范性文件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除部门规章外，由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制定或与其他部门联合制定的，涉及公民、法人或其他组织权力义务，具有普遍约束力，在一定期限内适用的公文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有关文件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制发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处室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7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重大政策文件及解读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有关重大政策等的发布及其解读，相关热点问题的解读与回应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有关文件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制发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处室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8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规范性文件清理结果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定期对规范性文件进行清理的结果信息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法制与社会消防工作处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有关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规划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9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有关规划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福建省消防事业发展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规划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等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法制与社会消防工作处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及相关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规划制定处室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统计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信息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10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统计信息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火灾等灾害事故救援统计信息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指挥中心、法制与社会消防工作处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应急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预案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11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应急预案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防范处置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火灾事故应急预案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福建省政府网站、总队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作战训练处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="0" w:beforeLines="0" w:after="240" w:afterLines="0" w:line="55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  <w:t>监督</w:t>
            </w:r>
          </w:p>
          <w:p>
            <w:pPr>
              <w:pStyle w:val="8"/>
              <w:spacing w:before="0" w:beforeLines="0" w:after="240" w:afterLines="0" w:line="55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  <w:t>情况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="0" w:beforeLines="0" w:after="240" w:afterLines="0" w:line="55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12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="0" w:beforeLines="0" w:after="240" w:afterLines="0" w:line="55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  <w:t>消防安全监督情况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="0" w:beforeLines="0" w:after="240" w:afterLines="0" w:line="55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  <w:t>挂牌督办、相关约谈情况等信息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="0" w:beforeLines="0" w:after="240" w:afterLines="0" w:line="55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  <w:lang w:val="en-US" w:eastAsia="zh-CN"/>
              </w:rPr>
              <w:t>总队政府网站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="0" w:beforeLines="0" w:after="240" w:afterLines="0" w:line="555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  <w:lang w:val="en-US" w:eastAsia="zh-CN"/>
              </w:rPr>
              <w:t>防火监督处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="0" w:beforeLines="0" w:after="240" w:afterLines="0" w:line="55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="0" w:beforeLines="0" w:after="240" w:afterLines="0" w:line="55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</w:rPr>
              <w:t>13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消防安全监督情况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经依法批复的重大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火灾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事故调查报告（依法需要保密的内容除外）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法制与社会消防工作处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="0" w:beforeLines="0" w:after="240" w:afterLines="0" w:line="55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="0" w:beforeLines="0" w:after="240" w:afterLines="0" w:line="55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1"/>
                <w:szCs w:val="31"/>
                <w:lang w:val="en-US" w:eastAsia="zh-CN"/>
              </w:rPr>
              <w:t>14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消防安全监督情况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年度全省使用领域消防产品质量监督抽查情况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法制与社会消防工作处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vMerge w:val="restart"/>
            <w:tcBorders>
              <w:left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财务</w:t>
            </w:r>
          </w:p>
          <w:p>
            <w:pPr>
              <w:pStyle w:val="8"/>
              <w:spacing w:before="0" w:beforeLines="0" w:after="240" w:afterLines="0" w:line="55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信息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15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财政资金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部门预算、决算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本级预算、决算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财务处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spacing w:before="0" w:beforeLines="0" w:after="240" w:afterLines="0" w:line="55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1"/>
                <w:szCs w:val="31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16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政府采购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政府采购项目采购信息（依法需要保密的内容除外）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中国政府采购网、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福建政府采购网、总队政府网站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  <w:t>后勤装备处（采购办）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人事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工作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17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招录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contextualSpacing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国家综合性消防救援队伍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在闽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面向社会公开招录消防员信息，中国消防救援学院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在闽招收青年学生工作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信息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本省招录政府专职消防员（消防文员）信息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人事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处、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队务处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建议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提案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18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人大建议、政协提案办理回复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涉及公共利益、公众权益、社会关切及需要社会广泛知晓的建议提案复文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办公室及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相关单位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年度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报告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19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政府网站年度报告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政府网站的年度报告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信息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公开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20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政府信息公开基本目录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本目录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21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政府信息公开指南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政府信息分类、获取方式、工作机构名称、联系方式、救济途径、政府信息公开申请表等信息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45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22</w:t>
            </w:r>
          </w:p>
        </w:tc>
        <w:tc>
          <w:tcPr>
            <w:tcW w:w="2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政府信息公开年报等</w:t>
            </w:r>
          </w:p>
        </w:tc>
        <w:tc>
          <w:tcPr>
            <w:tcW w:w="50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年度报告及相关统计报表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  <w:t>总队政府网站</w:t>
            </w:r>
          </w:p>
        </w:tc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5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办公室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55" w:lineRule="atLeast"/>
        <w:ind w:left="0" w:right="0" w:firstLine="0"/>
        <w:jc w:val="center"/>
        <w:rPr>
          <w:rFonts w:hint="eastAsia" w:eastAsia="宋体" w:cs="宋体"/>
          <w:i w:val="0"/>
          <w:iCs w:val="0"/>
          <w:caps w:val="0"/>
          <w:color w:val="FF0000"/>
          <w:spacing w:val="0"/>
          <w:sz w:val="31"/>
          <w:szCs w:val="31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55" w:lineRule="atLeast"/>
        <w:ind w:left="0" w:right="0" w:firstLine="0"/>
        <w:jc w:val="center"/>
        <w:rPr>
          <w:rFonts w:hint="eastAsia" w:eastAsia="宋体" w:cs="宋体"/>
          <w:i w:val="0"/>
          <w:iCs w:val="0"/>
          <w:caps w:val="0"/>
          <w:color w:val="FF0000"/>
          <w:spacing w:val="0"/>
          <w:sz w:val="31"/>
          <w:szCs w:val="31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55" w:lineRule="atLeast"/>
        <w:ind w:left="0" w:right="0" w:firstLine="0"/>
        <w:jc w:val="center"/>
        <w:rPr>
          <w:rFonts w:hint="eastAsia" w:eastAsia="宋体" w:cs="宋体"/>
          <w:i w:val="0"/>
          <w:iCs w:val="0"/>
          <w:caps w:val="0"/>
          <w:color w:val="FF0000"/>
          <w:spacing w:val="0"/>
          <w:sz w:val="31"/>
          <w:szCs w:val="31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Cs w:val="32"/>
        </w:rPr>
      </w:pPr>
    </w:p>
    <w:p>
      <w:pPr/>
    </w:p>
    <w:sectPr>
      <w:pgSz w:w="16838" w:h="11906" w:orient="landscape"/>
      <w:pgMar w:top="1417" w:right="1417" w:bottom="1417" w:left="1417" w:header="851" w:footer="1587" w:gutter="0"/>
      <w:pgNumType w:fmt="decimal"/>
      <w:cols w:space="720" w:num="1"/>
      <w:rtlGutter w:val="0"/>
      <w:docGrid w:type="linesAndChars" w:linePitch="604" w:charSpace="-10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D15E7"/>
    <w:rsid w:val="14E83F2C"/>
    <w:rsid w:val="19605FC5"/>
    <w:rsid w:val="23D7739A"/>
    <w:rsid w:val="25C317E4"/>
    <w:rsid w:val="25C91E43"/>
    <w:rsid w:val="271C5F85"/>
    <w:rsid w:val="2BD11B5A"/>
    <w:rsid w:val="2FF91A6A"/>
    <w:rsid w:val="359E2240"/>
    <w:rsid w:val="364E56A2"/>
    <w:rsid w:val="3CCE6001"/>
    <w:rsid w:val="3CEA1EF7"/>
    <w:rsid w:val="3F603FE9"/>
    <w:rsid w:val="44313E49"/>
    <w:rsid w:val="496417EE"/>
    <w:rsid w:val="567D15E7"/>
    <w:rsid w:val="57B84261"/>
    <w:rsid w:val="59AB3879"/>
    <w:rsid w:val="5E967B30"/>
    <w:rsid w:val="602A6874"/>
    <w:rsid w:val="64BE1C47"/>
    <w:rsid w:val="6C296498"/>
    <w:rsid w:val="6D0E07C4"/>
    <w:rsid w:val="6ED92088"/>
    <w:rsid w:val="71F323B5"/>
    <w:rsid w:val="79F43238"/>
    <w:rsid w:val="7D961D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0"/>
    </w:pPr>
    <w:rPr>
      <w:rFonts w:ascii="Times New Roman" w:hAnsi="Times New Roman" w:eastAsia="方正大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720" w:firstLineChars="200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ind w:left="0" w:firstLine="640" w:firstLineChars="200"/>
      <w:jc w:val="left"/>
      <w:outlineLvl w:val="2"/>
    </w:pPr>
    <w:rPr>
      <w:rFonts w:eastAsia="楷体_GB2312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snapToGrid w:val="0"/>
      <w:jc w:val="left"/>
      <w:textAlignment w:val="baseline"/>
    </w:pPr>
    <w:rPr>
      <w:rFonts w:ascii="Calibri" w:hAnsi="Calibri" w:eastAsia="宋体" w:cs="Times New Roma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1"/>
      <w:szCs w:val="21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2025-01-27T00:37:00Z</dcterms:created>
  <dc:creator>郭成传</dc:creator>
  <cp:lastModifiedBy>郭成传</cp:lastModifiedBy>
  <dcterms:modified xsi:type="dcterms:W3CDTF">2025-01-27T00:38:44Z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