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5AED7">
      <w:pPr>
        <w:jc w:val="lef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附件3</w:t>
      </w:r>
    </w:p>
    <w:p w14:paraId="4EC306D5">
      <w:pPr>
        <w:keepNext w:val="0"/>
        <w:keepLines w:val="0"/>
        <w:pageBreakBefore w:val="0"/>
        <w:kinsoku/>
        <w:wordWrap/>
        <w:overflowPunct/>
        <w:topLinePunct w:val="0"/>
        <w:autoSpaceDE/>
        <w:autoSpaceDN/>
        <w:bidi w:val="0"/>
        <w:adjustRightInd/>
        <w:spacing w:line="560" w:lineRule="exact"/>
        <w:jc w:val="left"/>
        <w:textAlignment w:val="auto"/>
        <w:rPr>
          <w:rFonts w:hint="default" w:ascii="仿宋_GB2312" w:hAnsi="仿宋_GB2312" w:eastAsia="仿宋_GB2312" w:cs="仿宋_GB2312"/>
          <w:color w:val="auto"/>
          <w:sz w:val="24"/>
          <w:szCs w:val="24"/>
          <w:lang w:val="en-US" w:eastAsia="zh-CN"/>
        </w:rPr>
      </w:pPr>
    </w:p>
    <w:p w14:paraId="57BEBA6F">
      <w:pPr>
        <w:keepNext w:val="0"/>
        <w:keepLines w:val="0"/>
        <w:pageBreakBefore w:val="0"/>
        <w:kinsoku/>
        <w:wordWrap/>
        <w:overflowPunct/>
        <w:topLinePunct w:val="0"/>
        <w:autoSpaceDE/>
        <w:autoSpaceDN/>
        <w:bidi w:val="0"/>
        <w:adjustRightInd/>
        <w:spacing w:line="560" w:lineRule="exact"/>
        <w:jc w:val="center"/>
        <w:textAlignment w:val="auto"/>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福建省消防安全领域学法免罚减罚操作指南</w:t>
      </w:r>
    </w:p>
    <w:p w14:paraId="797338E9">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方正仿宋_GBK"/>
          <w:color w:val="auto"/>
          <w:sz w:val="32"/>
          <w:szCs w:val="32"/>
          <w:lang w:val="en-US" w:eastAsia="zh-CN"/>
        </w:rPr>
      </w:pPr>
      <w:r>
        <w:rPr>
          <w:rFonts w:hint="eastAsia" w:ascii="Times New Roman" w:hAnsi="Times New Roman" w:eastAsia="方正仿宋_GBK"/>
          <w:color w:val="auto"/>
          <w:sz w:val="32"/>
          <w:szCs w:val="32"/>
          <w:lang w:val="en-US" w:eastAsia="zh-CN"/>
        </w:rPr>
        <w:t xml:space="preserve"> </w:t>
      </w:r>
    </w:p>
    <w:p w14:paraId="2F78D7F2">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为优化</w:t>
      </w:r>
      <w:r>
        <w:rPr>
          <w:rFonts w:hint="eastAsia" w:ascii="仿宋_GB2312" w:hAnsi="仿宋_GB2312" w:eastAsia="仿宋_GB2312" w:cs="仿宋_GB2312"/>
          <w:color w:val="auto"/>
          <w:sz w:val="32"/>
          <w:szCs w:val="32"/>
          <w:lang w:eastAsia="zh-CN"/>
        </w:rPr>
        <w:t>全省营商环境，推进包容审慎执法，强化违法行为的整改指导与普法宣传，提高消防行政执</w:t>
      </w:r>
      <w:r>
        <w:rPr>
          <w:rFonts w:hint="eastAsia" w:ascii="仿宋_GB2312" w:hAnsi="仿宋_GB2312" w:eastAsia="仿宋_GB2312" w:cs="仿宋_GB2312"/>
          <w:color w:val="auto"/>
          <w:sz w:val="32"/>
          <w:szCs w:val="32"/>
        </w:rPr>
        <w:t>法效能，规范开展</w:t>
      </w:r>
      <w:r>
        <w:rPr>
          <w:rFonts w:hint="eastAsia" w:ascii="仿宋_GB2312" w:hAnsi="仿宋_GB2312" w:eastAsia="仿宋_GB2312" w:cs="仿宋_GB2312"/>
          <w:color w:val="auto"/>
          <w:sz w:val="32"/>
          <w:szCs w:val="32"/>
          <w:lang w:eastAsia="zh-CN"/>
        </w:rPr>
        <w:t>消防安全领域</w:t>
      </w:r>
      <w:r>
        <w:rPr>
          <w:rFonts w:hint="eastAsia" w:ascii="仿宋_GB2312" w:hAnsi="仿宋_GB2312" w:eastAsia="仿宋_GB2312" w:cs="仿宋_GB2312"/>
          <w:color w:val="auto"/>
          <w:sz w:val="32"/>
          <w:szCs w:val="32"/>
        </w:rPr>
        <w:t>不予行政处罚</w:t>
      </w:r>
      <w:r>
        <w:rPr>
          <w:rFonts w:hint="eastAsia" w:ascii="仿宋_GB2312" w:hAnsi="仿宋_GB2312" w:eastAsia="仿宋_GB2312" w:cs="仿宋_GB2312"/>
          <w:color w:val="auto"/>
          <w:sz w:val="32"/>
          <w:szCs w:val="32"/>
          <w:lang w:val="en-US" w:eastAsia="zh-CN"/>
        </w:rPr>
        <w:t>与从轻、减轻行政处罚</w:t>
      </w:r>
      <w:r>
        <w:rPr>
          <w:rFonts w:hint="eastAsia" w:ascii="仿宋_GB2312" w:hAnsi="仿宋_GB2312" w:eastAsia="仿宋_GB2312" w:cs="仿宋_GB2312"/>
          <w:color w:val="auto"/>
          <w:sz w:val="32"/>
          <w:szCs w:val="32"/>
        </w:rPr>
        <w:t>工作，总队依据《中华人民共和国行政处罚法》《中华人民共和国消防法》《消防监督检查规定》《福建省消防条例》《消防救援机构办理行政案件程序规定》制定本操作指南，供消防救援机构办理不予行政处罚与从轻、减轻行政处罚案件参考使用。</w:t>
      </w:r>
    </w:p>
    <w:p w14:paraId="3ECF4584">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黑体" w:hAnsi="黑体" w:eastAsia="黑体" w:cs="黑体"/>
          <w:b w:val="0"/>
          <w:bCs w:val="0"/>
          <w:color w:val="auto"/>
          <w:kern w:val="2"/>
          <w:sz w:val="32"/>
          <w:szCs w:val="32"/>
          <w:lang w:val="en-US" w:eastAsia="zh-CN"/>
        </w:rPr>
      </w:pPr>
      <w:r>
        <w:rPr>
          <w:rFonts w:hint="eastAsia" w:ascii="黑体" w:hAnsi="黑体" w:eastAsia="黑体" w:cs="黑体"/>
          <w:b w:val="0"/>
          <w:bCs w:val="0"/>
          <w:color w:val="auto"/>
          <w:kern w:val="2"/>
          <w:sz w:val="32"/>
          <w:szCs w:val="32"/>
          <w:lang w:val="en-US" w:eastAsia="zh-CN"/>
        </w:rPr>
        <w:t>一、适用范围</w:t>
      </w:r>
    </w:p>
    <w:p w14:paraId="2AB711F3">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对适用《福建省消防安全领域不予行政处罚事项清单》不予处罚</w:t>
      </w:r>
      <w:r>
        <w:rPr>
          <w:rFonts w:hint="eastAsia" w:ascii="仿宋_GB2312" w:hAnsi="仿宋_GB2312" w:eastAsia="仿宋_GB2312" w:cs="仿宋_GB2312"/>
          <w:color w:val="auto"/>
          <w:sz w:val="32"/>
          <w:szCs w:val="32"/>
          <w:lang w:val="en-US" w:eastAsia="zh-CN"/>
        </w:rPr>
        <w:t>的当事人，以及适用《福建省消防行政处罚裁量规定》第八条第一款第一至三项、第九条第一款第一至三项规定从轻或者减轻行政处罚的当事人。</w:t>
      </w:r>
    </w:p>
    <w:p w14:paraId="781487DA">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黑体" w:hAnsi="黑体" w:eastAsia="黑体" w:cs="黑体"/>
          <w:b w:val="0"/>
          <w:bCs w:val="0"/>
          <w:color w:val="auto"/>
          <w:kern w:val="2"/>
          <w:sz w:val="32"/>
          <w:szCs w:val="32"/>
          <w:lang w:val="en-US" w:eastAsia="zh-CN"/>
        </w:rPr>
      </w:pPr>
      <w:r>
        <w:rPr>
          <w:rFonts w:hint="eastAsia" w:ascii="黑体" w:hAnsi="黑体" w:eastAsia="黑体" w:cs="黑体"/>
          <w:b w:val="0"/>
          <w:bCs w:val="0"/>
          <w:color w:val="auto"/>
          <w:kern w:val="2"/>
          <w:sz w:val="32"/>
          <w:szCs w:val="32"/>
          <w:lang w:val="en-US" w:eastAsia="zh-CN"/>
        </w:rPr>
        <w:t>二、学法对象</w:t>
      </w:r>
    </w:p>
    <w:p w14:paraId="33BFEB89">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当事人为</w:t>
      </w:r>
      <w:r>
        <w:rPr>
          <w:rFonts w:hint="eastAsia" w:ascii="仿宋_GB2312" w:hAnsi="仿宋_GB2312" w:eastAsia="仿宋_GB2312" w:cs="仿宋_GB2312"/>
          <w:color w:val="auto"/>
          <w:sz w:val="32"/>
          <w:szCs w:val="32"/>
          <w:lang w:val="en-US" w:eastAsia="zh-CN"/>
        </w:rPr>
        <w:t>自然人的，学法人员为</w:t>
      </w:r>
      <w:r>
        <w:rPr>
          <w:rFonts w:hint="eastAsia" w:ascii="仿宋_GB2312" w:hAnsi="仿宋_GB2312" w:eastAsia="仿宋_GB2312" w:cs="仿宋_GB2312"/>
          <w:color w:val="auto"/>
          <w:sz w:val="32"/>
          <w:szCs w:val="32"/>
          <w:lang w:val="en-US" w:eastAsia="zh-CN"/>
        </w:rPr>
        <w:t>当事人本人</w:t>
      </w:r>
      <w:r>
        <w:rPr>
          <w:rFonts w:hint="eastAsia" w:ascii="仿宋_GB2312" w:hAnsi="仿宋_GB2312" w:eastAsia="仿宋_GB2312" w:cs="仿宋_GB2312"/>
          <w:color w:val="auto"/>
          <w:sz w:val="32"/>
          <w:szCs w:val="32"/>
          <w:lang w:val="en-US" w:eastAsia="zh-CN"/>
        </w:rPr>
        <w:t>；</w:t>
      </w:r>
    </w:p>
    <w:p w14:paraId="286E9E51">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当事人为</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含一定规模的</w:t>
      </w:r>
      <w:r>
        <w:rPr>
          <w:rFonts w:hint="eastAsia" w:ascii="仿宋_GB2312" w:hAnsi="仿宋_GB2312" w:eastAsia="仿宋_GB2312" w:cs="仿宋_GB2312"/>
          <w:color w:val="auto"/>
          <w:sz w:val="32"/>
          <w:szCs w:val="32"/>
        </w:rPr>
        <w:t>个体工商户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的，学法人员应包括</w:t>
      </w:r>
      <w:r>
        <w:rPr>
          <w:rFonts w:hint="eastAsia" w:ascii="仿宋_GB2312" w:hAnsi="仿宋_GB2312" w:eastAsia="仿宋_GB2312" w:cs="仿宋_GB2312"/>
          <w:color w:val="auto"/>
          <w:sz w:val="32"/>
          <w:szCs w:val="32"/>
          <w:lang w:val="en-US" w:eastAsia="zh-CN"/>
        </w:rPr>
        <w:t>对消防安全违法行为直接负责的主管人员和其他直接责任人员，</w:t>
      </w:r>
      <w:r>
        <w:rPr>
          <w:rFonts w:hint="eastAsia" w:ascii="仿宋_GB2312" w:hAnsi="仿宋_GB2312" w:eastAsia="仿宋_GB2312" w:cs="仿宋_GB2312"/>
          <w:color w:val="auto"/>
          <w:sz w:val="32"/>
          <w:szCs w:val="32"/>
          <w:lang w:val="en-US" w:eastAsia="zh-CN"/>
        </w:rPr>
        <w:t>包括但不限于消防安全责任人、消防安全管理人、消防安全主管、部门主管及具体实施违法行为的人员等</w:t>
      </w:r>
      <w:r>
        <w:rPr>
          <w:rFonts w:hint="eastAsia" w:ascii="仿宋_GB2312" w:hAnsi="仿宋_GB2312" w:eastAsia="仿宋_GB2312" w:cs="仿宋_GB2312"/>
          <w:color w:val="auto"/>
          <w:sz w:val="32"/>
          <w:szCs w:val="32"/>
          <w:lang w:val="en-US" w:eastAsia="zh-CN"/>
        </w:rPr>
        <w:t>。</w:t>
      </w:r>
    </w:p>
    <w:p w14:paraId="45E3431A">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b w:val="0"/>
          <w:bCs w:val="0"/>
          <w:color w:val="auto"/>
          <w:kern w:val="2"/>
          <w:sz w:val="32"/>
          <w:szCs w:val="32"/>
          <w:lang w:val="en-US" w:eastAsia="zh-CN"/>
        </w:rPr>
      </w:pPr>
      <w:r>
        <w:rPr>
          <w:rFonts w:hint="eastAsia" w:ascii="黑体" w:hAnsi="黑体" w:eastAsia="黑体" w:cs="黑体"/>
          <w:b w:val="0"/>
          <w:bCs w:val="0"/>
          <w:color w:val="auto"/>
          <w:kern w:val="2"/>
          <w:sz w:val="32"/>
          <w:szCs w:val="32"/>
          <w:lang w:val="en-US" w:eastAsia="zh-CN"/>
        </w:rPr>
        <w:t>三、操作程</w:t>
      </w:r>
      <w:bookmarkStart w:id="0" w:name="_GoBack"/>
      <w:bookmarkEnd w:id="0"/>
      <w:r>
        <w:rPr>
          <w:rFonts w:hint="eastAsia" w:ascii="黑体" w:hAnsi="黑体" w:eastAsia="黑体" w:cs="黑体"/>
          <w:b w:val="0"/>
          <w:bCs w:val="0"/>
          <w:color w:val="auto"/>
          <w:kern w:val="2"/>
          <w:sz w:val="32"/>
          <w:szCs w:val="32"/>
          <w:lang w:val="en-US" w:eastAsia="zh-CN"/>
        </w:rPr>
        <w:t>序</w:t>
      </w:r>
    </w:p>
    <w:p w14:paraId="7DE851FF">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楷体_GB2312" w:hAnsi="楷体_GB2312" w:eastAsia="楷体_GB2312" w:cs="楷体_GB2312"/>
          <w:b w:val="0"/>
          <w:bCs w:val="0"/>
          <w:color w:val="auto"/>
          <w:sz w:val="32"/>
          <w:szCs w:val="32"/>
          <w:shd w:val="clear" w:color="auto" w:fill="FFFFFF"/>
          <w:lang w:val="en-US" w:eastAsia="zh-CN"/>
        </w:rPr>
      </w:pPr>
      <w:r>
        <w:rPr>
          <w:rFonts w:hint="eastAsia" w:ascii="楷体_GB2312" w:hAnsi="楷体_GB2312" w:eastAsia="楷体_GB2312" w:cs="楷体_GB2312"/>
          <w:b w:val="0"/>
          <w:bCs w:val="0"/>
          <w:color w:val="auto"/>
          <w:sz w:val="32"/>
          <w:szCs w:val="32"/>
          <w:shd w:val="clear" w:color="auto" w:fill="FFFFFF"/>
          <w:lang w:eastAsia="zh-CN"/>
        </w:rPr>
        <w:t>（</w:t>
      </w:r>
      <w:r>
        <w:rPr>
          <w:rFonts w:hint="eastAsia" w:ascii="楷体_GB2312" w:hAnsi="楷体_GB2312" w:eastAsia="楷体_GB2312" w:cs="楷体_GB2312"/>
          <w:b w:val="0"/>
          <w:bCs w:val="0"/>
          <w:color w:val="auto"/>
          <w:sz w:val="32"/>
          <w:szCs w:val="32"/>
          <w:shd w:val="clear" w:color="auto" w:fill="FFFFFF"/>
          <w:lang w:val="en-US" w:eastAsia="zh-CN"/>
        </w:rPr>
        <w:t>一）告知</w:t>
      </w:r>
    </w:p>
    <w:p w14:paraId="6B3F437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消防</w:t>
      </w:r>
      <w:r>
        <w:rPr>
          <w:rFonts w:hint="eastAsia" w:ascii="仿宋_GB2312" w:hAnsi="仿宋_GB2312" w:eastAsia="仿宋_GB2312" w:cs="仿宋_GB2312"/>
          <w:color w:val="auto"/>
          <w:sz w:val="32"/>
          <w:szCs w:val="32"/>
          <w:shd w:val="clear" w:color="auto" w:fill="FFFFFF"/>
          <w:lang w:val="en-US" w:eastAsia="zh-CN"/>
        </w:rPr>
        <w:t>监督</w:t>
      </w:r>
      <w:r>
        <w:rPr>
          <w:rFonts w:hint="eastAsia" w:ascii="仿宋_GB2312" w:hAnsi="仿宋_GB2312" w:eastAsia="仿宋_GB2312" w:cs="仿宋_GB2312"/>
          <w:color w:val="auto"/>
          <w:sz w:val="32"/>
          <w:szCs w:val="32"/>
          <w:shd w:val="clear" w:color="auto" w:fill="FFFFFF"/>
        </w:rPr>
        <w:t>执法人员在日常监督检查、专项检查等执法活动中，发现</w:t>
      </w:r>
      <w:r>
        <w:rPr>
          <w:rFonts w:hint="eastAsia" w:ascii="仿宋_GB2312" w:hAnsi="仿宋_GB2312" w:eastAsia="仿宋_GB2312" w:cs="仿宋_GB2312"/>
          <w:color w:val="auto"/>
          <w:sz w:val="32"/>
          <w:szCs w:val="32"/>
          <w:shd w:val="clear" w:color="auto" w:fill="FFFFFF"/>
          <w:lang w:val="en-US" w:eastAsia="zh-CN"/>
        </w:rPr>
        <w:t>适用学法免罚减罚</w:t>
      </w:r>
      <w:r>
        <w:rPr>
          <w:rFonts w:hint="eastAsia" w:ascii="仿宋_GB2312" w:hAnsi="仿宋_GB2312" w:eastAsia="仿宋_GB2312" w:cs="仿宋_GB2312"/>
          <w:color w:val="auto"/>
          <w:sz w:val="32"/>
          <w:szCs w:val="32"/>
          <w:lang w:val="en-US" w:eastAsia="zh-CN"/>
        </w:rPr>
        <w:t>的违法行为</w:t>
      </w:r>
      <w:r>
        <w:rPr>
          <w:rFonts w:hint="eastAsia" w:ascii="仿宋_GB2312" w:hAnsi="仿宋_GB2312" w:eastAsia="仿宋_GB2312" w:cs="仿宋_GB2312"/>
          <w:color w:val="auto"/>
          <w:sz w:val="32"/>
          <w:szCs w:val="32"/>
          <w:shd w:val="clear" w:color="auto" w:fill="FFFFFF"/>
        </w:rPr>
        <w:t>，应全面、准确告知当事人违法事实</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lang w:val="en-US" w:eastAsia="zh-CN"/>
        </w:rPr>
        <w:t>均应</w:t>
      </w:r>
      <w:r>
        <w:rPr>
          <w:rFonts w:hint="eastAsia" w:ascii="仿宋_GB2312" w:hAnsi="仿宋_GB2312" w:eastAsia="仿宋_GB2312" w:cs="仿宋_GB2312"/>
          <w:b w:val="0"/>
          <w:bCs w:val="0"/>
          <w:color w:val="auto"/>
          <w:sz w:val="32"/>
          <w:szCs w:val="32"/>
          <w:shd w:val="clear" w:color="auto" w:fill="FFFFFF"/>
          <w:lang w:val="en-US" w:eastAsia="zh-CN"/>
        </w:rPr>
        <w:t>制作送达</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消防安全领域</w:t>
      </w:r>
      <w:r>
        <w:rPr>
          <w:rFonts w:hint="eastAsia" w:ascii="仿宋_GB2312" w:hAnsi="仿宋_GB2312" w:eastAsia="仿宋_GB2312" w:cs="仿宋_GB2312"/>
          <w:b w:val="0"/>
          <w:bCs w:val="0"/>
          <w:color w:val="auto"/>
          <w:sz w:val="32"/>
          <w:szCs w:val="32"/>
          <w:lang w:val="en-US" w:eastAsia="zh-CN"/>
        </w:rPr>
        <w:t>学法免罚减罚</w:t>
      </w:r>
      <w:r>
        <w:rPr>
          <w:rFonts w:hint="eastAsia" w:ascii="仿宋_GB2312" w:hAnsi="仿宋_GB2312" w:eastAsia="仿宋_GB2312" w:cs="仿宋_GB2312"/>
          <w:b w:val="0"/>
          <w:bCs w:val="0"/>
          <w:color w:val="auto"/>
          <w:sz w:val="32"/>
          <w:szCs w:val="32"/>
        </w:rPr>
        <w:t>告知书》</w:t>
      </w:r>
      <w:r>
        <w:rPr>
          <w:rFonts w:hint="eastAsia" w:ascii="仿宋_GB2312" w:hAnsi="仿宋_GB2312" w:eastAsia="仿宋_GB2312" w:cs="仿宋_GB2312"/>
          <w:b w:val="0"/>
          <w:bCs w:val="0"/>
          <w:color w:val="auto"/>
          <w:sz w:val="32"/>
          <w:szCs w:val="32"/>
          <w:lang w:eastAsia="zh-CN"/>
        </w:rPr>
        <w:t>。</w:t>
      </w:r>
    </w:p>
    <w:p w14:paraId="1FD12CE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楷体_GB2312" w:hAnsi="楷体_GB2312" w:eastAsia="楷体_GB2312" w:cs="楷体_GB2312"/>
          <w:b w:val="0"/>
          <w:bCs w:val="0"/>
          <w:color w:val="auto"/>
          <w:sz w:val="32"/>
          <w:szCs w:val="32"/>
          <w:shd w:val="clear" w:color="auto" w:fill="FFFFFF"/>
          <w:lang w:val="en-US" w:eastAsia="zh-CN"/>
        </w:rPr>
      </w:pPr>
      <w:r>
        <w:rPr>
          <w:rFonts w:hint="eastAsia" w:ascii="楷体_GB2312" w:hAnsi="楷体_GB2312" w:eastAsia="楷体_GB2312" w:cs="楷体_GB2312"/>
          <w:b w:val="0"/>
          <w:bCs w:val="0"/>
          <w:color w:val="auto"/>
          <w:sz w:val="32"/>
          <w:szCs w:val="32"/>
          <w:shd w:val="clear" w:color="auto" w:fill="FFFFFF"/>
          <w:lang w:eastAsia="zh-CN"/>
        </w:rPr>
        <w:t>（</w:t>
      </w:r>
      <w:r>
        <w:rPr>
          <w:rFonts w:hint="eastAsia" w:ascii="楷体_GB2312" w:hAnsi="楷体_GB2312" w:eastAsia="楷体_GB2312" w:cs="楷体_GB2312"/>
          <w:b w:val="0"/>
          <w:bCs w:val="0"/>
          <w:color w:val="auto"/>
          <w:sz w:val="32"/>
          <w:szCs w:val="32"/>
          <w:shd w:val="clear" w:color="auto" w:fill="FFFFFF"/>
          <w:lang w:val="en-US" w:eastAsia="zh-CN"/>
        </w:rPr>
        <w:t>二）注册/登录</w:t>
      </w:r>
    </w:p>
    <w:p w14:paraId="36AA1C68">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b w:val="0"/>
          <w:bCs w:val="0"/>
          <w:color w:val="auto"/>
          <w:sz w:val="32"/>
          <w:szCs w:val="32"/>
          <w:shd w:val="clear" w:color="auto" w:fill="FFFFFF"/>
          <w:lang w:val="en-US" w:eastAsia="zh-CN"/>
        </w:rPr>
        <w:t>由学法人员</w:t>
      </w:r>
      <w:r>
        <w:rPr>
          <w:rFonts w:hint="eastAsia" w:ascii="仿宋_GB2312" w:hAnsi="仿宋_GB2312" w:eastAsia="仿宋_GB2312" w:cs="仿宋_GB2312"/>
          <w:b w:val="0"/>
          <w:bCs w:val="0"/>
          <w:color w:val="auto"/>
          <w:sz w:val="32"/>
          <w:szCs w:val="32"/>
          <w:shd w:val="clear" w:color="auto" w:fill="FFFFFF"/>
        </w:rPr>
        <w:t>注册</w:t>
      </w:r>
      <w:r>
        <w:rPr>
          <w:rFonts w:hint="eastAsia" w:ascii="仿宋_GB2312" w:hAnsi="仿宋_GB2312" w:eastAsia="仿宋_GB2312" w:cs="仿宋_GB2312"/>
          <w:b w:val="0"/>
          <w:bCs w:val="0"/>
          <w:color w:val="auto"/>
          <w:sz w:val="32"/>
          <w:szCs w:val="32"/>
          <w:shd w:val="clear" w:color="auto" w:fill="FFFFFF"/>
          <w:lang w:val="en-US" w:eastAsia="zh-CN"/>
        </w:rPr>
        <w:t>登录</w:t>
      </w:r>
      <w:r>
        <w:rPr>
          <w:rFonts w:hint="eastAsia" w:ascii="仿宋_GB2312" w:hAnsi="仿宋_GB2312" w:eastAsia="仿宋_GB2312" w:cs="仿宋_GB2312"/>
          <w:b w:val="0"/>
          <w:bCs w:val="0"/>
          <w:color w:val="auto"/>
          <w:sz w:val="32"/>
          <w:szCs w:val="32"/>
          <w:shd w:val="clear" w:color="auto" w:fill="FFFFFF"/>
        </w:rPr>
        <w:t>“闽政通”智慧消防“消博士”系统</w:t>
      </w:r>
      <w:r>
        <w:rPr>
          <w:rFonts w:hint="eastAsia" w:ascii="仿宋_GB2312" w:hAnsi="仿宋_GB2312" w:eastAsia="仿宋_GB2312" w:cs="仿宋_GB2312"/>
          <w:b w:val="0"/>
          <w:bCs w:val="0"/>
          <w:color w:val="auto"/>
          <w:sz w:val="32"/>
          <w:szCs w:val="32"/>
          <w:shd w:val="clear" w:color="auto" w:fill="FFFFFF"/>
          <w:lang w:val="en-US" w:eastAsia="zh-CN"/>
        </w:rPr>
        <w:t>中</w:t>
      </w:r>
      <w:r>
        <w:rPr>
          <w:rFonts w:hint="eastAsia" w:ascii="仿宋_GB2312" w:hAnsi="仿宋_GB2312" w:eastAsia="仿宋_GB2312" w:cs="仿宋_GB2312"/>
          <w:b w:val="0"/>
          <w:bCs w:val="0"/>
          <w:color w:val="auto"/>
          <w:sz w:val="32"/>
          <w:szCs w:val="32"/>
          <w:lang w:val="en-US" w:eastAsia="zh-CN"/>
        </w:rPr>
        <w:t>学法免罚减罚</w:t>
      </w:r>
      <w:r>
        <w:rPr>
          <w:rFonts w:hint="eastAsia" w:ascii="仿宋_GB2312" w:hAnsi="仿宋_GB2312" w:eastAsia="仿宋_GB2312" w:cs="仿宋_GB2312"/>
          <w:b w:val="0"/>
          <w:bCs w:val="0"/>
          <w:color w:val="auto"/>
          <w:sz w:val="32"/>
          <w:szCs w:val="32"/>
          <w:shd w:val="clear" w:color="auto" w:fill="FFFFFF"/>
          <w:lang w:val="en-US" w:eastAsia="zh-CN"/>
        </w:rPr>
        <w:t>平台</w:t>
      </w:r>
      <w:r>
        <w:rPr>
          <w:rFonts w:hint="eastAsia" w:ascii="仿宋_GB2312" w:hAnsi="仿宋_GB2312" w:eastAsia="仿宋_GB2312" w:cs="仿宋_GB2312"/>
          <w:b w:val="0"/>
          <w:bCs w:val="0"/>
          <w:color w:val="auto"/>
          <w:sz w:val="32"/>
          <w:szCs w:val="32"/>
          <w:shd w:val="clear" w:color="auto" w:fill="FFFFFF"/>
          <w:lang w:eastAsia="zh-CN"/>
        </w:rPr>
        <w:t>。</w:t>
      </w:r>
    </w:p>
    <w:p w14:paraId="1F6F262F">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楷体_GB2312" w:hAnsi="楷体_GB2312" w:eastAsia="楷体_GB2312" w:cs="楷体_GB2312"/>
          <w:b w:val="0"/>
          <w:bCs w:val="0"/>
          <w:color w:val="auto"/>
          <w:sz w:val="32"/>
          <w:szCs w:val="32"/>
          <w:shd w:val="clear" w:color="auto" w:fill="FFFFFF"/>
          <w:lang w:val="en-US" w:eastAsia="zh-CN"/>
        </w:rPr>
      </w:pPr>
      <w:r>
        <w:rPr>
          <w:rFonts w:hint="eastAsia" w:ascii="楷体_GB2312" w:hAnsi="楷体_GB2312" w:eastAsia="楷体_GB2312" w:cs="楷体_GB2312"/>
          <w:b w:val="0"/>
          <w:bCs w:val="0"/>
          <w:color w:val="auto"/>
          <w:sz w:val="32"/>
          <w:szCs w:val="32"/>
          <w:shd w:val="clear" w:color="auto" w:fill="FFFFFF"/>
          <w:lang w:val="en-US" w:eastAsia="zh-CN"/>
        </w:rPr>
        <w:t>（三）学法</w:t>
      </w:r>
    </w:p>
    <w:p w14:paraId="6018C2E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b w:val="0"/>
          <w:bCs w:val="0"/>
          <w:color w:val="auto"/>
          <w:sz w:val="32"/>
          <w:szCs w:val="32"/>
          <w:shd w:val="clear" w:color="auto" w:fill="FFFFFF"/>
          <w:lang w:val="en-US" w:eastAsia="zh-CN"/>
        </w:rPr>
        <w:t>对符合</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kern w:val="2"/>
          <w:sz w:val="32"/>
          <w:szCs w:val="32"/>
        </w:rPr>
        <w:t>轻微免罚”</w:t>
      </w:r>
      <w:r>
        <w:rPr>
          <w:rFonts w:hint="eastAsia" w:ascii="仿宋_GB2312" w:hAnsi="仿宋_GB2312" w:eastAsia="仿宋_GB2312" w:cs="仿宋_GB2312"/>
          <w:b w:val="0"/>
          <w:bCs w:val="0"/>
          <w:color w:val="auto"/>
          <w:sz w:val="32"/>
          <w:szCs w:val="32"/>
          <w:lang w:val="en-US" w:eastAsia="zh-CN"/>
        </w:rPr>
        <w:t>事项且当场改正完毕的，学</w:t>
      </w:r>
      <w:r>
        <w:rPr>
          <w:rFonts w:hint="eastAsia" w:ascii="仿宋_GB2312" w:hAnsi="仿宋_GB2312" w:eastAsia="仿宋_GB2312" w:cs="仿宋_GB2312"/>
          <w:b w:val="0"/>
          <w:bCs w:val="0"/>
          <w:color w:val="auto"/>
          <w:sz w:val="32"/>
          <w:szCs w:val="32"/>
          <w:shd w:val="clear" w:color="auto" w:fill="FFFFFF"/>
          <w:lang w:val="en-US" w:eastAsia="zh-CN"/>
        </w:rPr>
        <w:t>法人员应当</w:t>
      </w:r>
      <w:r>
        <w:rPr>
          <w:rFonts w:hint="eastAsia" w:ascii="仿宋_GB2312" w:hAnsi="仿宋_GB2312" w:eastAsia="仿宋_GB2312" w:cs="仿宋_GB2312"/>
          <w:b w:val="0"/>
          <w:bCs w:val="0"/>
          <w:color w:val="auto"/>
          <w:sz w:val="32"/>
          <w:szCs w:val="32"/>
        </w:rPr>
        <w:t>至少完成</w:t>
      </w:r>
      <w:r>
        <w:rPr>
          <w:rFonts w:hint="eastAsia" w:ascii="仿宋_GB2312" w:hAnsi="仿宋_GB2312" w:eastAsia="仿宋_GB2312" w:cs="仿宋_GB2312"/>
          <w:b w:val="0"/>
          <w:bCs w:val="0"/>
          <w:color w:val="auto"/>
          <w:sz w:val="32"/>
          <w:szCs w:val="32"/>
          <w:lang w:val="en-US" w:eastAsia="zh-CN"/>
        </w:rPr>
        <w:t>1学时的学习；</w:t>
      </w:r>
      <w:r>
        <w:rPr>
          <w:rFonts w:hint="eastAsia" w:ascii="仿宋_GB2312" w:hAnsi="仿宋_GB2312" w:eastAsia="仿宋_GB2312" w:cs="仿宋_GB2312"/>
          <w:b w:val="0"/>
          <w:bCs w:val="0"/>
          <w:color w:val="auto"/>
          <w:sz w:val="32"/>
          <w:szCs w:val="32"/>
          <w:shd w:val="clear" w:color="auto" w:fill="FFFFFF"/>
          <w:lang w:val="en-US" w:eastAsia="zh-CN"/>
        </w:rPr>
        <w:t>对符合</w:t>
      </w:r>
      <w:r>
        <w:rPr>
          <w:rFonts w:hint="eastAsia" w:ascii="仿宋_GB2312" w:hAnsi="仿宋_GB2312" w:eastAsia="仿宋_GB2312" w:cs="仿宋_GB2312"/>
          <w:b w:val="0"/>
          <w:bCs w:val="0"/>
          <w:color w:val="auto"/>
          <w:kern w:val="2"/>
          <w:sz w:val="32"/>
          <w:szCs w:val="32"/>
          <w:shd w:val="clear" w:color="auto" w:fill="FFFFFF"/>
        </w:rPr>
        <w:t>“轻微免罚”</w:t>
      </w:r>
      <w:r>
        <w:rPr>
          <w:rFonts w:hint="eastAsia" w:ascii="仿宋_GB2312" w:hAnsi="仿宋_GB2312" w:eastAsia="仿宋_GB2312" w:cs="仿宋_GB2312"/>
          <w:b w:val="0"/>
          <w:bCs w:val="0"/>
          <w:color w:val="auto"/>
          <w:sz w:val="32"/>
          <w:szCs w:val="32"/>
          <w:lang w:val="en-US" w:eastAsia="zh-CN"/>
        </w:rPr>
        <w:t>事项无法当场改正的，以及</w:t>
      </w:r>
      <w:r>
        <w:rPr>
          <w:rFonts w:hint="eastAsia" w:ascii="仿宋_GB2312" w:hAnsi="仿宋_GB2312" w:eastAsia="仿宋_GB2312" w:cs="仿宋_GB2312"/>
          <w:b w:val="0"/>
          <w:bCs w:val="0"/>
          <w:color w:val="auto"/>
          <w:sz w:val="32"/>
          <w:szCs w:val="32"/>
        </w:rPr>
        <w:t>“首违不罚</w:t>
      </w:r>
      <w:r>
        <w:rPr>
          <w:rFonts w:hint="eastAsia" w:ascii="仿宋_GB2312" w:hAnsi="仿宋_GB2312" w:eastAsia="仿宋_GB2312" w:cs="仿宋_GB2312"/>
          <w:b w:val="0"/>
          <w:bCs w:val="0"/>
          <w:color w:val="auto"/>
          <w:kern w:val="2"/>
          <w:sz w:val="32"/>
          <w:szCs w:val="32"/>
        </w:rPr>
        <w:t>”</w:t>
      </w:r>
      <w:r>
        <w:rPr>
          <w:rFonts w:hint="eastAsia" w:ascii="仿宋_GB2312" w:hAnsi="仿宋_GB2312" w:eastAsia="仿宋_GB2312" w:cs="仿宋_GB2312"/>
          <w:b w:val="0"/>
          <w:bCs w:val="0"/>
          <w:color w:val="auto"/>
          <w:sz w:val="32"/>
          <w:szCs w:val="32"/>
          <w:lang w:val="en-US" w:eastAsia="zh-CN"/>
        </w:rPr>
        <w:t>的</w:t>
      </w:r>
      <w:r>
        <w:rPr>
          <w:rFonts w:hint="eastAsia" w:ascii="仿宋_GB2312" w:hAnsi="仿宋_GB2312" w:eastAsia="仿宋_GB2312" w:cs="仿宋_GB2312"/>
          <w:b w:val="0"/>
          <w:bCs w:val="0"/>
          <w:color w:val="auto"/>
          <w:sz w:val="32"/>
          <w:szCs w:val="32"/>
          <w:shd w:val="clear" w:color="auto" w:fill="FFFFFF"/>
          <w:lang w:val="en-US" w:eastAsia="zh-CN"/>
        </w:rPr>
        <w:t>学法人员应当</w:t>
      </w:r>
      <w:r>
        <w:rPr>
          <w:rFonts w:hint="eastAsia" w:ascii="仿宋_GB2312" w:hAnsi="仿宋_GB2312" w:eastAsia="仿宋_GB2312" w:cs="仿宋_GB2312"/>
          <w:b w:val="0"/>
          <w:bCs w:val="0"/>
          <w:color w:val="auto"/>
          <w:sz w:val="32"/>
          <w:szCs w:val="32"/>
        </w:rPr>
        <w:t>至少完成</w:t>
      </w:r>
      <w:r>
        <w:rPr>
          <w:rFonts w:hint="eastAsia" w:ascii="仿宋_GB2312" w:hAnsi="仿宋_GB2312" w:eastAsia="仿宋_GB2312" w:cs="仿宋_GB2312"/>
          <w:b w:val="0"/>
          <w:bCs w:val="0"/>
          <w:color w:val="auto"/>
          <w:sz w:val="32"/>
          <w:szCs w:val="32"/>
          <w:lang w:val="en-US" w:eastAsia="zh-CN"/>
        </w:rPr>
        <w:t>2学时的学习；对</w:t>
      </w:r>
      <w:r>
        <w:rPr>
          <w:rFonts w:hint="eastAsia" w:ascii="仿宋_GB2312" w:hAnsi="仿宋_GB2312" w:eastAsia="仿宋_GB2312" w:cs="仿宋_GB2312"/>
          <w:b w:val="0"/>
          <w:bCs w:val="0"/>
          <w:color w:val="auto"/>
          <w:kern w:val="2"/>
          <w:sz w:val="32"/>
          <w:szCs w:val="32"/>
          <w:shd w:val="clear" w:color="auto" w:fill="FFFFFF"/>
        </w:rPr>
        <w:t>“从轻处罚”</w:t>
      </w:r>
      <w:r>
        <w:rPr>
          <w:rFonts w:hint="eastAsia" w:ascii="仿宋_GB2312" w:hAnsi="仿宋_GB2312" w:eastAsia="仿宋_GB2312" w:cs="仿宋_GB2312"/>
          <w:b w:val="0"/>
          <w:bCs w:val="0"/>
          <w:color w:val="auto"/>
          <w:kern w:val="2"/>
          <w:sz w:val="32"/>
          <w:szCs w:val="32"/>
          <w:shd w:val="clear" w:color="auto" w:fill="FFFFFF"/>
          <w:lang w:val="en-US" w:eastAsia="zh-CN"/>
        </w:rPr>
        <w:t>“减轻处罚”</w:t>
      </w:r>
      <w:r>
        <w:rPr>
          <w:rFonts w:hint="eastAsia" w:ascii="仿宋_GB2312" w:hAnsi="仿宋_GB2312" w:eastAsia="仿宋_GB2312" w:cs="仿宋_GB2312"/>
          <w:b w:val="0"/>
          <w:bCs w:val="0"/>
          <w:color w:val="auto"/>
          <w:sz w:val="32"/>
          <w:szCs w:val="32"/>
          <w:shd w:val="clear" w:color="auto" w:fill="FFFFFF"/>
          <w:lang w:val="en-US" w:eastAsia="zh-CN"/>
        </w:rPr>
        <w:t>的学法人员应当分别</w:t>
      </w:r>
      <w:r>
        <w:rPr>
          <w:rFonts w:hint="eastAsia" w:ascii="仿宋_GB2312" w:hAnsi="仿宋_GB2312" w:eastAsia="仿宋_GB2312" w:cs="仿宋_GB2312"/>
          <w:b w:val="0"/>
          <w:bCs w:val="0"/>
          <w:color w:val="auto"/>
          <w:sz w:val="32"/>
          <w:szCs w:val="32"/>
        </w:rPr>
        <w:t>至少</w:t>
      </w:r>
      <w:r>
        <w:rPr>
          <w:rFonts w:hint="eastAsia" w:ascii="仿宋_GB2312" w:hAnsi="仿宋_GB2312" w:eastAsia="仿宋_GB2312" w:cs="仿宋_GB2312"/>
          <w:b w:val="0"/>
          <w:bCs w:val="0"/>
          <w:color w:val="auto"/>
          <w:sz w:val="32"/>
          <w:szCs w:val="32"/>
          <w:lang w:val="en-US" w:eastAsia="zh-CN"/>
        </w:rPr>
        <w:t>完成3学时与5学时的学习。</w:t>
      </w:r>
    </w:p>
    <w:p w14:paraId="50378F27">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楷体_GB2312" w:hAnsi="楷体_GB2312" w:eastAsia="楷体_GB2312" w:cs="楷体_GB2312"/>
          <w:b w:val="0"/>
          <w:bCs w:val="0"/>
          <w:color w:val="auto"/>
          <w:sz w:val="32"/>
          <w:szCs w:val="32"/>
          <w:shd w:val="clear" w:color="auto" w:fill="FFFFFF"/>
          <w:lang w:val="en-US" w:eastAsia="zh-CN"/>
        </w:rPr>
      </w:pPr>
      <w:r>
        <w:rPr>
          <w:rFonts w:hint="eastAsia" w:ascii="楷体_GB2312" w:hAnsi="楷体_GB2312" w:eastAsia="楷体_GB2312" w:cs="楷体_GB2312"/>
          <w:b w:val="0"/>
          <w:bCs w:val="0"/>
          <w:color w:val="auto"/>
          <w:sz w:val="32"/>
          <w:szCs w:val="32"/>
          <w:shd w:val="clear" w:color="auto" w:fill="FFFFFF"/>
          <w:lang w:val="en-US" w:eastAsia="zh-CN"/>
        </w:rPr>
        <w:t>（四）测试</w:t>
      </w:r>
    </w:p>
    <w:p w14:paraId="7E467C41">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学法人员在完成规定学时学习后，应当通过测试获取《电子学法合格成绩单》。</w:t>
      </w:r>
    </w:p>
    <w:p w14:paraId="0A4096DF">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楷体_GB2312" w:hAnsi="楷体_GB2312" w:eastAsia="楷体_GB2312" w:cs="楷体_GB2312"/>
          <w:b w:val="0"/>
          <w:bCs w:val="0"/>
          <w:color w:val="auto"/>
          <w:sz w:val="32"/>
          <w:szCs w:val="32"/>
          <w:shd w:val="clear" w:color="auto" w:fill="FFFFFF"/>
          <w:lang w:val="en-US" w:eastAsia="zh-CN"/>
        </w:rPr>
      </w:pPr>
      <w:r>
        <w:rPr>
          <w:rFonts w:hint="eastAsia" w:ascii="楷体_GB2312" w:hAnsi="楷体_GB2312" w:eastAsia="楷体_GB2312" w:cs="楷体_GB2312"/>
          <w:b w:val="0"/>
          <w:bCs w:val="0"/>
          <w:color w:val="auto"/>
          <w:sz w:val="32"/>
          <w:szCs w:val="32"/>
          <w:shd w:val="clear" w:color="auto" w:fill="FFFFFF"/>
          <w:lang w:eastAsia="zh-CN"/>
        </w:rPr>
        <w:t>（</w:t>
      </w:r>
      <w:r>
        <w:rPr>
          <w:rFonts w:hint="eastAsia" w:ascii="楷体_GB2312" w:hAnsi="楷体_GB2312" w:eastAsia="楷体_GB2312" w:cs="楷体_GB2312"/>
          <w:b w:val="0"/>
          <w:bCs w:val="0"/>
          <w:color w:val="auto"/>
          <w:sz w:val="32"/>
          <w:szCs w:val="32"/>
          <w:shd w:val="clear" w:color="auto" w:fill="FFFFFF"/>
          <w:lang w:val="en-US" w:eastAsia="zh-CN"/>
        </w:rPr>
        <w:t>五）内部行政执法流程</w:t>
      </w:r>
    </w:p>
    <w:p w14:paraId="156C2E55">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color w:val="auto"/>
          <w:sz w:val="32"/>
          <w:szCs w:val="32"/>
          <w:highlight w:val="yellow"/>
          <w:lang w:val="en-US" w:eastAsia="zh-CN"/>
        </w:rPr>
      </w:pPr>
      <w:r>
        <w:rPr>
          <w:rFonts w:hint="eastAsia" w:ascii="仿宋_GB2312" w:hAnsi="仿宋_GB2312" w:eastAsia="仿宋_GB2312" w:cs="仿宋_GB2312"/>
          <w:color w:val="auto"/>
          <w:sz w:val="32"/>
          <w:szCs w:val="32"/>
          <w:shd w:val="clear" w:color="auto" w:fill="FFFFFF"/>
          <w:lang w:val="en-US" w:eastAsia="zh-CN"/>
        </w:rPr>
        <w:t>1.对符</w:t>
      </w:r>
      <w:r>
        <w:rPr>
          <w:rFonts w:hint="eastAsia" w:ascii="仿宋_GB2312" w:hAnsi="仿宋_GB2312" w:eastAsia="仿宋_GB2312" w:cs="仿宋_GB2312"/>
          <w:b w:val="0"/>
          <w:bCs w:val="0"/>
          <w:color w:val="auto"/>
          <w:sz w:val="32"/>
          <w:szCs w:val="32"/>
          <w:shd w:val="clear" w:color="auto" w:fill="FFFFFF"/>
          <w:lang w:val="en-US" w:eastAsia="zh-CN"/>
        </w:rPr>
        <w:t>合</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kern w:val="2"/>
          <w:sz w:val="32"/>
          <w:szCs w:val="32"/>
        </w:rPr>
        <w:t>轻微免罚”</w:t>
      </w:r>
      <w:r>
        <w:rPr>
          <w:rFonts w:hint="eastAsia" w:ascii="仿宋_GB2312" w:hAnsi="仿宋_GB2312" w:eastAsia="仿宋_GB2312" w:cs="仿宋_GB2312"/>
          <w:b w:val="0"/>
          <w:bCs w:val="0"/>
          <w:color w:val="auto"/>
          <w:sz w:val="32"/>
          <w:szCs w:val="32"/>
          <w:lang w:val="en-US" w:eastAsia="zh-CN"/>
        </w:rPr>
        <w:t>事项且当场改正完毕的，</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rPr>
        <w:t>执法人员</w:t>
      </w:r>
      <w:r>
        <w:rPr>
          <w:rFonts w:hint="eastAsia" w:ascii="仿宋_GB2312" w:hAnsi="仿宋_GB2312" w:eastAsia="仿宋_GB2312" w:cs="仿宋_GB2312"/>
          <w:color w:val="auto"/>
          <w:sz w:val="32"/>
          <w:szCs w:val="32"/>
          <w:lang w:val="en-US" w:eastAsia="zh-CN"/>
        </w:rPr>
        <w:t>现场</w:t>
      </w:r>
      <w:r>
        <w:rPr>
          <w:rFonts w:hint="eastAsia" w:ascii="仿宋_GB2312" w:hAnsi="仿宋_GB2312" w:eastAsia="仿宋_GB2312" w:cs="仿宋_GB2312"/>
          <w:color w:val="auto"/>
          <w:sz w:val="32"/>
          <w:szCs w:val="32"/>
        </w:rPr>
        <w:t>在</w:t>
      </w:r>
      <w:r>
        <w:rPr>
          <w:rFonts w:hint="eastAsia" w:ascii="仿宋_GB2312" w:hAnsi="仿宋_GB2312" w:eastAsia="仿宋_GB2312" w:cs="仿宋_GB2312"/>
          <w:color w:val="auto"/>
          <w:sz w:val="32"/>
          <w:szCs w:val="32"/>
          <w:lang w:val="en-US" w:eastAsia="zh-CN"/>
        </w:rPr>
        <w:t>消防监督检查</w:t>
      </w:r>
      <w:r>
        <w:rPr>
          <w:rFonts w:hint="eastAsia" w:ascii="仿宋_GB2312" w:hAnsi="仿宋_GB2312" w:eastAsia="仿宋_GB2312" w:cs="仿宋_GB2312"/>
          <w:color w:val="auto"/>
          <w:sz w:val="32"/>
          <w:szCs w:val="32"/>
        </w:rPr>
        <w:t>记录上备注当场改正和</w:t>
      </w:r>
      <w:r>
        <w:rPr>
          <w:rFonts w:hint="eastAsia" w:ascii="仿宋_GB2312" w:hAnsi="仿宋_GB2312" w:eastAsia="仿宋_GB2312" w:cs="仿宋_GB2312"/>
          <w:color w:val="auto"/>
          <w:sz w:val="32"/>
          <w:szCs w:val="32"/>
          <w:lang w:val="en-US" w:eastAsia="zh-CN"/>
        </w:rPr>
        <w:t>对当事人开展涉罚学法教育，</w:t>
      </w:r>
      <w:r>
        <w:rPr>
          <w:rFonts w:hint="eastAsia" w:ascii="仿宋_GB2312" w:hAnsi="仿宋_GB2312" w:eastAsia="仿宋_GB2312" w:cs="仿宋_GB2312"/>
          <w:color w:val="auto"/>
          <w:sz w:val="32"/>
          <w:szCs w:val="32"/>
        </w:rPr>
        <w:t>不再按照行政处罚程序进行立案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学法人员在检查后三个工作日内完成</w:t>
      </w:r>
      <w:r>
        <w:rPr>
          <w:rFonts w:hint="eastAsia" w:ascii="仿宋_GB2312" w:hAnsi="仿宋_GB2312" w:eastAsia="仿宋_GB2312" w:cs="仿宋_GB2312"/>
          <w:color w:val="auto"/>
          <w:sz w:val="32"/>
          <w:szCs w:val="32"/>
          <w:shd w:val="clear" w:color="auto" w:fill="FFFFFF"/>
          <w:lang w:val="en-US" w:eastAsia="zh-CN"/>
        </w:rPr>
        <w:t>学法测试任务。</w:t>
      </w:r>
    </w:p>
    <w:p w14:paraId="78D01CB1">
      <w:pPr>
        <w:pStyle w:val="5"/>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shd w:val="clear" w:color="auto" w:fill="FFFFFF"/>
          <w:lang w:val="en-US" w:eastAsia="zh-CN"/>
        </w:rPr>
        <w:t>2.对符合</w:t>
      </w:r>
      <w:r>
        <w:rPr>
          <w:rFonts w:hint="eastAsia" w:ascii="仿宋_GB2312" w:hAnsi="仿宋_GB2312" w:eastAsia="仿宋_GB2312" w:cs="仿宋_GB2312"/>
          <w:b w:val="0"/>
          <w:bCs w:val="0"/>
          <w:color w:val="auto"/>
          <w:kern w:val="2"/>
          <w:sz w:val="32"/>
          <w:szCs w:val="32"/>
          <w:shd w:val="clear" w:color="auto" w:fill="FFFFFF"/>
        </w:rPr>
        <w:t>“轻微免罚”</w:t>
      </w:r>
      <w:r>
        <w:rPr>
          <w:rFonts w:hint="eastAsia" w:ascii="仿宋_GB2312" w:hAnsi="仿宋_GB2312" w:eastAsia="仿宋_GB2312" w:cs="仿宋_GB2312"/>
          <w:b w:val="0"/>
          <w:bCs w:val="0"/>
          <w:color w:val="auto"/>
          <w:sz w:val="32"/>
          <w:szCs w:val="32"/>
          <w:lang w:val="en-US" w:eastAsia="zh-CN"/>
        </w:rPr>
        <w:t>事项无法当场改正的，由</w:t>
      </w:r>
      <w:r>
        <w:rPr>
          <w:rFonts w:hint="eastAsia" w:ascii="仿宋_GB2312" w:hAnsi="仿宋_GB2312" w:eastAsia="仿宋_GB2312" w:cs="仿宋_GB2312"/>
          <w:b w:val="0"/>
          <w:bCs w:val="0"/>
          <w:color w:val="auto"/>
          <w:sz w:val="32"/>
          <w:szCs w:val="32"/>
          <w:shd w:val="clear" w:color="auto" w:fill="FFFFFF"/>
        </w:rPr>
        <w:t>执法人员立案调查</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rPr>
        <w:t>当事人在</w:t>
      </w:r>
      <w:r>
        <w:rPr>
          <w:rFonts w:hint="eastAsia" w:ascii="仿宋_GB2312" w:hAnsi="仿宋_GB2312" w:eastAsia="仿宋_GB2312" w:cs="仿宋_GB2312"/>
          <w:b w:val="0"/>
          <w:bCs w:val="0"/>
          <w:color w:val="auto"/>
          <w:sz w:val="32"/>
          <w:szCs w:val="32"/>
          <w:lang w:val="en-US" w:eastAsia="zh-CN"/>
        </w:rPr>
        <w:t>责令限期（五个工作日</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shd w:val="clear" w:color="auto" w:fill="FFFFFF"/>
        </w:rPr>
        <w:t>内改正</w:t>
      </w:r>
      <w:r>
        <w:rPr>
          <w:rFonts w:hint="eastAsia" w:ascii="仿宋_GB2312" w:hAnsi="仿宋_GB2312" w:eastAsia="仿宋_GB2312" w:cs="仿宋_GB2312"/>
          <w:b w:val="0"/>
          <w:bCs w:val="0"/>
          <w:color w:val="auto"/>
          <w:sz w:val="32"/>
          <w:szCs w:val="32"/>
          <w:shd w:val="clear" w:color="auto" w:fill="FFFFFF"/>
          <w:lang w:val="en-US" w:eastAsia="zh-CN"/>
        </w:rPr>
        <w:t>的</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shd w:val="clear" w:color="auto" w:fill="FFFFFF"/>
          <w:lang w:val="en-US" w:eastAsia="zh-CN"/>
        </w:rPr>
        <w:t>且学法人员完成学法测试任务的，</w:t>
      </w:r>
      <w:r>
        <w:rPr>
          <w:rFonts w:hint="eastAsia" w:ascii="仿宋_GB2312" w:hAnsi="仿宋_GB2312" w:eastAsia="仿宋_GB2312" w:cs="仿宋_GB2312"/>
          <w:b w:val="0"/>
          <w:bCs w:val="0"/>
          <w:color w:val="auto"/>
          <w:sz w:val="32"/>
          <w:szCs w:val="32"/>
        </w:rPr>
        <w:t>作出不予行政处罚的决定。</w:t>
      </w:r>
    </w:p>
    <w:p w14:paraId="7F5963AF">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b w:val="0"/>
          <w:bCs w:val="0"/>
          <w:color w:val="auto"/>
          <w:sz w:val="32"/>
          <w:szCs w:val="32"/>
          <w:shd w:val="clear" w:color="auto" w:fill="FFFFFF"/>
          <w:lang w:val="en-US" w:eastAsia="zh-CN"/>
        </w:rPr>
        <w:t>3.对符合</w:t>
      </w:r>
      <w:r>
        <w:rPr>
          <w:rFonts w:hint="eastAsia" w:ascii="仿宋_GB2312" w:hAnsi="仿宋_GB2312" w:eastAsia="仿宋_GB2312" w:cs="仿宋_GB2312"/>
          <w:b w:val="0"/>
          <w:bCs w:val="0"/>
          <w:color w:val="auto"/>
          <w:sz w:val="32"/>
          <w:szCs w:val="32"/>
        </w:rPr>
        <w:t>“首违不罚</w:t>
      </w:r>
      <w:r>
        <w:rPr>
          <w:rFonts w:hint="eastAsia" w:ascii="仿宋_GB2312" w:hAnsi="仿宋_GB2312" w:eastAsia="仿宋_GB2312" w:cs="仿宋_GB2312"/>
          <w:b w:val="0"/>
          <w:bCs w:val="0"/>
          <w:color w:val="auto"/>
          <w:kern w:val="2"/>
          <w:sz w:val="32"/>
          <w:szCs w:val="32"/>
        </w:rPr>
        <w:t>”</w:t>
      </w:r>
      <w:r>
        <w:rPr>
          <w:rFonts w:hint="eastAsia" w:ascii="仿宋_GB2312" w:hAnsi="仿宋_GB2312" w:eastAsia="仿宋_GB2312" w:cs="仿宋_GB2312"/>
          <w:b w:val="0"/>
          <w:bCs w:val="0"/>
          <w:color w:val="auto"/>
          <w:kern w:val="0"/>
          <w:sz w:val="32"/>
          <w:szCs w:val="32"/>
          <w:shd w:val="clear" w:color="auto" w:fill="FFFFFF"/>
          <w:lang w:val="en-US" w:eastAsia="zh-CN" w:bidi="ar-SA"/>
        </w:rPr>
        <w:t>的，</w:t>
      </w:r>
      <w:r>
        <w:rPr>
          <w:rFonts w:hint="eastAsia" w:ascii="仿宋_GB2312" w:hAnsi="仿宋_GB2312" w:eastAsia="仿宋_GB2312" w:cs="仿宋_GB2312"/>
          <w:b w:val="0"/>
          <w:bCs w:val="0"/>
          <w:color w:val="auto"/>
          <w:sz w:val="32"/>
          <w:szCs w:val="32"/>
          <w:lang w:val="en-US" w:eastAsia="zh-CN"/>
        </w:rPr>
        <w:t>由</w:t>
      </w:r>
      <w:r>
        <w:rPr>
          <w:rFonts w:hint="eastAsia" w:ascii="仿宋_GB2312" w:hAnsi="仿宋_GB2312" w:eastAsia="仿宋_GB2312" w:cs="仿宋_GB2312"/>
          <w:b w:val="0"/>
          <w:bCs w:val="0"/>
          <w:color w:val="auto"/>
          <w:sz w:val="32"/>
          <w:szCs w:val="32"/>
          <w:shd w:val="clear" w:color="auto" w:fill="FFFFFF"/>
        </w:rPr>
        <w:t>执法人员立案调查</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shd w:val="clear" w:color="auto" w:fill="FFFFFF"/>
        </w:rPr>
        <w:t>通过查询消防监督管理系统、执法档案等方式，确</w:t>
      </w:r>
      <w:r>
        <w:rPr>
          <w:rFonts w:hint="eastAsia" w:ascii="仿宋_GB2312" w:hAnsi="仿宋_GB2312" w:eastAsia="仿宋_GB2312" w:cs="仿宋_GB2312"/>
          <w:b w:val="0"/>
          <w:bCs w:val="0"/>
          <w:color w:val="auto"/>
          <w:sz w:val="32"/>
          <w:szCs w:val="32"/>
          <w:shd w:val="clear" w:color="auto" w:fill="FFFFFF"/>
          <w:lang w:val="en-US" w:eastAsia="zh-CN"/>
        </w:rPr>
        <w:t>认当事人系首次</w:t>
      </w:r>
      <w:r>
        <w:rPr>
          <w:rFonts w:hint="eastAsia" w:ascii="仿宋_GB2312" w:hAnsi="仿宋_GB2312" w:eastAsia="仿宋_GB2312" w:cs="仿宋_GB2312"/>
          <w:b w:val="0"/>
          <w:bCs w:val="0"/>
          <w:color w:val="auto"/>
          <w:sz w:val="32"/>
          <w:szCs w:val="32"/>
          <w:highlight w:val="none"/>
          <w:shd w:val="clear" w:color="auto" w:fill="FFFFFF"/>
          <w:lang w:val="en-US" w:eastAsia="zh-CN"/>
        </w:rPr>
        <w:t>被</w:t>
      </w:r>
      <w:r>
        <w:rPr>
          <w:rFonts w:hint="eastAsia" w:ascii="仿宋_GB2312" w:hAnsi="仿宋_GB2312" w:eastAsia="仿宋_GB2312" w:cs="仿宋_GB2312"/>
          <w:b w:val="0"/>
          <w:bCs w:val="0"/>
          <w:color w:val="auto"/>
          <w:sz w:val="32"/>
          <w:szCs w:val="32"/>
          <w:shd w:val="clear" w:color="auto" w:fill="FFFFFF"/>
          <w:lang w:val="en-US" w:eastAsia="zh-CN"/>
        </w:rPr>
        <w:t>发现且当场改正，</w:t>
      </w:r>
      <w:r>
        <w:rPr>
          <w:rFonts w:hint="eastAsia" w:ascii="仿宋_GB2312" w:hAnsi="仿宋_GB2312" w:eastAsia="仿宋_GB2312" w:cs="仿宋_GB2312"/>
          <w:b w:val="0"/>
          <w:bCs w:val="0"/>
          <w:color w:val="auto"/>
          <w:sz w:val="32"/>
          <w:szCs w:val="32"/>
          <w:shd w:val="clear" w:color="auto" w:fill="FFFFFF"/>
          <w:lang w:val="en-US" w:eastAsia="zh-CN"/>
        </w:rPr>
        <w:t>在送达《消防安全领域学法免罚减罚告知书》之日起五个工作日内</w:t>
      </w:r>
      <w:r>
        <w:rPr>
          <w:rFonts w:hint="eastAsia" w:ascii="仿宋_GB2312" w:hAnsi="仿宋_GB2312" w:eastAsia="仿宋_GB2312" w:cs="仿宋_GB2312"/>
          <w:b w:val="0"/>
          <w:bCs w:val="0"/>
          <w:color w:val="auto"/>
          <w:sz w:val="32"/>
          <w:szCs w:val="32"/>
          <w:shd w:val="clear" w:color="auto" w:fill="FFFFFF"/>
          <w:lang w:val="en-US" w:eastAsia="zh-CN"/>
        </w:rPr>
        <w:t>学法人员完成学法测试任务的，</w:t>
      </w:r>
      <w:r>
        <w:rPr>
          <w:rFonts w:hint="eastAsia" w:ascii="仿宋_GB2312" w:hAnsi="仿宋_GB2312" w:eastAsia="仿宋_GB2312" w:cs="仿宋_GB2312"/>
          <w:b w:val="0"/>
          <w:bCs w:val="0"/>
          <w:color w:val="auto"/>
          <w:sz w:val="32"/>
          <w:szCs w:val="32"/>
        </w:rPr>
        <w:t>作出不予行政处罚的决定。</w:t>
      </w:r>
    </w:p>
    <w:p w14:paraId="799516A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lang w:val="en-US" w:eastAsia="zh-CN"/>
        </w:rPr>
        <w:t>4.对符合</w:t>
      </w:r>
      <w:r>
        <w:rPr>
          <w:rFonts w:hint="eastAsia" w:ascii="仿宋_GB2312" w:hAnsi="仿宋_GB2312" w:eastAsia="仿宋_GB2312" w:cs="仿宋_GB2312"/>
          <w:b w:val="0"/>
          <w:bCs w:val="0"/>
          <w:color w:val="auto"/>
          <w:kern w:val="2"/>
          <w:sz w:val="32"/>
          <w:szCs w:val="32"/>
          <w:shd w:val="clear" w:color="auto" w:fill="FFFFFF"/>
        </w:rPr>
        <w:t>“从轻处罚”</w:t>
      </w:r>
      <w:r>
        <w:rPr>
          <w:rFonts w:hint="eastAsia" w:ascii="仿宋_GB2312" w:hAnsi="仿宋_GB2312" w:eastAsia="仿宋_GB2312" w:cs="仿宋_GB2312"/>
          <w:b w:val="0"/>
          <w:bCs w:val="0"/>
          <w:color w:val="auto"/>
          <w:kern w:val="2"/>
          <w:sz w:val="32"/>
          <w:szCs w:val="32"/>
          <w:shd w:val="clear" w:color="auto" w:fill="FFFFFF"/>
          <w:lang w:val="en-US" w:eastAsia="zh-CN"/>
        </w:rPr>
        <w:t>“减轻处罚”</w:t>
      </w:r>
      <w:r>
        <w:rPr>
          <w:rFonts w:hint="eastAsia" w:ascii="仿宋_GB2312" w:hAnsi="仿宋_GB2312" w:eastAsia="仿宋_GB2312" w:cs="仿宋_GB2312"/>
          <w:b w:val="0"/>
          <w:bCs w:val="0"/>
          <w:color w:val="auto"/>
          <w:sz w:val="32"/>
          <w:szCs w:val="32"/>
          <w:shd w:val="clear" w:color="auto" w:fill="FFFFFF"/>
          <w:lang w:val="en-US" w:eastAsia="zh-CN"/>
        </w:rPr>
        <w:t>的，</w:t>
      </w:r>
      <w:r>
        <w:rPr>
          <w:rFonts w:hint="eastAsia" w:ascii="仿宋_GB2312" w:hAnsi="仿宋_GB2312" w:eastAsia="仿宋_GB2312" w:cs="仿宋_GB2312"/>
          <w:b w:val="0"/>
          <w:bCs w:val="0"/>
          <w:color w:val="auto"/>
          <w:sz w:val="32"/>
          <w:szCs w:val="32"/>
          <w:lang w:val="en-US" w:eastAsia="zh-CN"/>
        </w:rPr>
        <w:t>由</w:t>
      </w:r>
      <w:r>
        <w:rPr>
          <w:rFonts w:hint="eastAsia" w:ascii="仿宋_GB2312" w:hAnsi="仿宋_GB2312" w:eastAsia="仿宋_GB2312" w:cs="仿宋_GB2312"/>
          <w:b w:val="0"/>
          <w:bCs w:val="0"/>
          <w:color w:val="auto"/>
          <w:sz w:val="32"/>
          <w:szCs w:val="32"/>
          <w:shd w:val="clear" w:color="auto" w:fill="FFFFFF"/>
        </w:rPr>
        <w:t>执法人员立案调查</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shd w:val="clear" w:color="auto" w:fill="FFFFFF"/>
          <w:lang w:val="en-US" w:eastAsia="zh-CN"/>
        </w:rPr>
        <w:t>在送达《消防安全领域学法免罚减罚告知书》之日起五个工作日内</w:t>
      </w:r>
      <w:r>
        <w:rPr>
          <w:rFonts w:hint="eastAsia" w:ascii="仿宋_GB2312" w:hAnsi="仿宋_GB2312" w:eastAsia="仿宋_GB2312" w:cs="仿宋_GB2312"/>
          <w:b w:val="0"/>
          <w:bCs w:val="0"/>
          <w:color w:val="auto"/>
          <w:sz w:val="32"/>
          <w:szCs w:val="32"/>
          <w:shd w:val="clear" w:color="auto" w:fill="FFFFFF"/>
          <w:lang w:val="en-US" w:eastAsia="zh-CN"/>
        </w:rPr>
        <w:t>学法人员完成学法测试任务的，</w:t>
      </w:r>
      <w:r>
        <w:rPr>
          <w:rFonts w:hint="eastAsia" w:ascii="仿宋_GB2312" w:hAnsi="仿宋_GB2312" w:eastAsia="仿宋_GB2312" w:cs="仿宋_GB2312"/>
          <w:b w:val="0"/>
          <w:bCs w:val="0"/>
          <w:color w:val="auto"/>
          <w:sz w:val="32"/>
          <w:szCs w:val="32"/>
        </w:rPr>
        <w:t>作出</w:t>
      </w:r>
      <w:r>
        <w:rPr>
          <w:rFonts w:hint="eastAsia" w:ascii="仿宋_GB2312" w:hAnsi="仿宋_GB2312" w:eastAsia="仿宋_GB2312" w:cs="仿宋_GB2312"/>
          <w:color w:val="auto"/>
          <w:sz w:val="32"/>
          <w:szCs w:val="32"/>
          <w:lang w:val="en-US" w:eastAsia="zh-CN"/>
        </w:rPr>
        <w:t>从轻、减轻行政处罚</w:t>
      </w:r>
      <w:r>
        <w:rPr>
          <w:rFonts w:hint="eastAsia" w:ascii="仿宋_GB2312" w:hAnsi="仿宋_GB2312" w:eastAsia="仿宋_GB2312" w:cs="仿宋_GB2312"/>
          <w:color w:val="auto"/>
          <w:sz w:val="32"/>
          <w:szCs w:val="32"/>
        </w:rPr>
        <w:t>。</w:t>
      </w:r>
    </w:p>
    <w:p w14:paraId="498A7F14">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楷体_GB2312" w:hAnsi="楷体_GB2312" w:eastAsia="楷体_GB2312" w:cs="楷体_GB2312"/>
          <w:b w:val="0"/>
          <w:bCs w:val="0"/>
          <w:color w:val="auto"/>
          <w:sz w:val="32"/>
          <w:szCs w:val="32"/>
          <w:shd w:val="clear" w:color="auto" w:fill="FFFFFF"/>
          <w:lang w:val="en-US" w:eastAsia="zh-CN"/>
        </w:rPr>
      </w:pPr>
      <w:r>
        <w:rPr>
          <w:rFonts w:hint="eastAsia" w:ascii="楷体_GB2312" w:hAnsi="楷体_GB2312" w:eastAsia="楷体_GB2312" w:cs="楷体_GB2312"/>
          <w:b w:val="0"/>
          <w:bCs w:val="0"/>
          <w:color w:val="auto"/>
          <w:sz w:val="32"/>
          <w:szCs w:val="32"/>
          <w:shd w:val="clear" w:color="auto" w:fill="FFFFFF"/>
          <w:lang w:val="en-US" w:eastAsia="zh-CN"/>
        </w:rPr>
        <w:t>(六）档案归档</w:t>
      </w:r>
    </w:p>
    <w:p w14:paraId="646DD69F">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color w:val="auto"/>
          <w:sz w:val="32"/>
          <w:szCs w:val="32"/>
          <w:lang w:val="en-US" w:eastAsia="zh-CN"/>
        </w:rPr>
        <w:t>对未</w:t>
      </w:r>
      <w:r>
        <w:rPr>
          <w:rFonts w:hint="eastAsia" w:ascii="仿宋_GB2312" w:hAnsi="仿宋_GB2312" w:eastAsia="仿宋_GB2312" w:cs="仿宋_GB2312"/>
          <w:color w:val="auto"/>
          <w:sz w:val="32"/>
          <w:szCs w:val="32"/>
        </w:rPr>
        <w:t>按照行政处罚程序进行立案</w:t>
      </w:r>
      <w:r>
        <w:rPr>
          <w:rFonts w:hint="eastAsia" w:ascii="仿宋_GB2312" w:hAnsi="仿宋_GB2312" w:eastAsia="仿宋_GB2312" w:cs="仿宋_GB2312"/>
          <w:color w:val="auto"/>
          <w:sz w:val="32"/>
          <w:szCs w:val="32"/>
          <w:lang w:val="en-US" w:eastAsia="zh-CN"/>
        </w:rPr>
        <w:t>的，由执法人员在检查后将</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消防安全领域</w:t>
      </w:r>
      <w:r>
        <w:rPr>
          <w:rFonts w:hint="eastAsia" w:ascii="仿宋_GB2312" w:hAnsi="仿宋_GB2312" w:eastAsia="仿宋_GB2312" w:cs="仿宋_GB2312"/>
          <w:color w:val="auto"/>
          <w:sz w:val="32"/>
          <w:szCs w:val="32"/>
          <w:lang w:val="en-US" w:eastAsia="zh-CN"/>
        </w:rPr>
        <w:t>学法免罚减罚</w:t>
      </w:r>
      <w:r>
        <w:rPr>
          <w:rFonts w:hint="eastAsia" w:ascii="仿宋_GB2312" w:hAnsi="仿宋_GB2312" w:eastAsia="仿宋_GB2312" w:cs="仿宋_GB2312"/>
          <w:color w:val="auto"/>
          <w:sz w:val="32"/>
          <w:szCs w:val="32"/>
        </w:rPr>
        <w:t>告知书》</w:t>
      </w:r>
      <w:r>
        <w:rPr>
          <w:rFonts w:hint="eastAsia" w:ascii="仿宋_GB2312" w:hAnsi="仿宋_GB2312" w:eastAsia="仿宋_GB2312" w:cs="仿宋_GB2312"/>
          <w:color w:val="auto"/>
          <w:sz w:val="32"/>
          <w:szCs w:val="32"/>
          <w:lang w:val="en-US" w:eastAsia="zh-CN"/>
        </w:rPr>
        <w:t>《电子学法合格成绩单》</w:t>
      </w:r>
      <w:r>
        <w:rPr>
          <w:rFonts w:hint="eastAsia" w:ascii="仿宋_GB2312" w:hAnsi="仿宋_GB2312" w:eastAsia="仿宋_GB2312" w:cs="仿宋_GB2312"/>
          <w:color w:val="auto"/>
          <w:sz w:val="32"/>
          <w:szCs w:val="32"/>
          <w:shd w:val="clear" w:color="auto" w:fill="FFFFFF"/>
        </w:rPr>
        <w:t>、改正前后对比照片等作为消防监督检查附件，上传消防监督管理系统</w:t>
      </w:r>
      <w:r>
        <w:rPr>
          <w:rFonts w:hint="eastAsia" w:ascii="仿宋_GB2312" w:hAnsi="仿宋_GB2312" w:eastAsia="仿宋_GB2312" w:cs="仿宋_GB2312"/>
          <w:color w:val="auto"/>
          <w:sz w:val="32"/>
          <w:szCs w:val="32"/>
          <w:shd w:val="clear" w:color="auto" w:fill="FFFFFF"/>
          <w:lang w:eastAsia="zh-CN"/>
        </w:rPr>
        <w:t>。</w:t>
      </w:r>
    </w:p>
    <w:p w14:paraId="7BE91A56">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对按照</w:t>
      </w:r>
      <w:r>
        <w:rPr>
          <w:rFonts w:hint="eastAsia" w:ascii="仿宋_GB2312" w:hAnsi="仿宋_GB2312" w:eastAsia="仿宋_GB2312" w:cs="仿宋_GB2312"/>
          <w:color w:val="auto"/>
          <w:sz w:val="32"/>
          <w:szCs w:val="32"/>
        </w:rPr>
        <w:t>行政处罚程序进行立案</w:t>
      </w:r>
      <w:r>
        <w:rPr>
          <w:rFonts w:hint="eastAsia" w:ascii="仿宋_GB2312" w:hAnsi="仿宋_GB2312" w:eastAsia="仿宋_GB2312" w:cs="仿宋_GB2312"/>
          <w:color w:val="auto"/>
          <w:sz w:val="32"/>
          <w:szCs w:val="32"/>
          <w:lang w:val="en-US" w:eastAsia="zh-CN"/>
        </w:rPr>
        <w:t>查处的，由执法人员在行政处罚告知前将</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消防安全领域</w:t>
      </w:r>
      <w:r>
        <w:rPr>
          <w:rFonts w:hint="eastAsia" w:ascii="仿宋_GB2312" w:hAnsi="仿宋_GB2312" w:eastAsia="仿宋_GB2312" w:cs="仿宋_GB2312"/>
          <w:color w:val="auto"/>
          <w:sz w:val="32"/>
          <w:szCs w:val="32"/>
          <w:lang w:val="en-US" w:eastAsia="zh-CN"/>
        </w:rPr>
        <w:t>学法免罚减罚</w:t>
      </w:r>
      <w:r>
        <w:rPr>
          <w:rFonts w:hint="eastAsia" w:ascii="仿宋_GB2312" w:hAnsi="仿宋_GB2312" w:eastAsia="仿宋_GB2312" w:cs="仿宋_GB2312"/>
          <w:color w:val="auto"/>
          <w:sz w:val="32"/>
          <w:szCs w:val="32"/>
        </w:rPr>
        <w:t>告知书》</w:t>
      </w:r>
      <w:r>
        <w:rPr>
          <w:rFonts w:hint="eastAsia" w:ascii="仿宋_GB2312" w:hAnsi="仿宋_GB2312" w:eastAsia="仿宋_GB2312" w:cs="仿宋_GB2312"/>
          <w:color w:val="auto"/>
          <w:sz w:val="32"/>
          <w:szCs w:val="32"/>
          <w:lang w:val="en-US" w:eastAsia="zh-CN"/>
        </w:rPr>
        <w:t>《电子学法合格成绩单》</w:t>
      </w:r>
      <w:r>
        <w:rPr>
          <w:rFonts w:hint="eastAsia" w:ascii="仿宋_GB2312" w:hAnsi="仿宋_GB2312" w:eastAsia="仿宋_GB2312" w:cs="仿宋_GB2312"/>
          <w:color w:val="auto"/>
          <w:sz w:val="32"/>
          <w:szCs w:val="32"/>
          <w:shd w:val="clear" w:color="auto" w:fill="FFFFFF"/>
        </w:rPr>
        <w:t>、改正前后对比照片、证明初次违法的材料等作为消防监督检查附件，上传消防监督管理系统</w:t>
      </w:r>
      <w:r>
        <w:rPr>
          <w:rFonts w:hint="eastAsia" w:ascii="仿宋_GB2312" w:hAnsi="仿宋_GB2312" w:eastAsia="仿宋_GB2312" w:cs="仿宋_GB2312"/>
          <w:color w:val="auto"/>
          <w:sz w:val="32"/>
          <w:szCs w:val="32"/>
          <w:shd w:val="clear" w:color="auto" w:fill="FFFFFF"/>
          <w:lang w:eastAsia="zh-CN"/>
        </w:rPr>
        <w:t>。</w:t>
      </w:r>
    </w:p>
    <w:p w14:paraId="3EA8F941">
      <w:pPr>
        <w:rPr>
          <w:rFonts w:hint="eastAsia" w:ascii="Times New Roman" w:hAnsi="Times New Roman" w:eastAsia="黑体" w:cs="Times New Roman"/>
          <w:color w:val="auto"/>
          <w:sz w:val="32"/>
          <w:szCs w:val="32"/>
          <w:lang w:val="en-US" w:eastAsia="zh-CN"/>
        </w:rPr>
      </w:pPr>
      <w:r>
        <w:rPr>
          <w:rFonts w:hint="eastAsia" w:ascii="Times New Roman" w:hAnsi="Times New Roman" w:eastAsia="黑体" w:cs="Times New Roman"/>
          <w:color w:val="auto"/>
          <w:sz w:val="32"/>
          <w:szCs w:val="32"/>
          <w:lang w:val="en-US" w:eastAsia="zh-CN"/>
        </w:rPr>
        <w:br w:type="page"/>
      </w:r>
    </w:p>
    <w:p w14:paraId="56E1BF60">
      <w:pPr>
        <w:keepNext w:val="0"/>
        <w:keepLines w:val="0"/>
        <w:pageBreakBefore w:val="0"/>
        <w:widowControl w:val="0"/>
        <w:kinsoku/>
        <w:wordWrap/>
        <w:overflowPunct/>
        <w:topLinePunct w:val="0"/>
        <w:autoSpaceDE/>
        <w:autoSpaceDN/>
        <w:bidi w:val="0"/>
        <w:adjustRightInd/>
        <w:snapToGrid w:val="0"/>
        <w:spacing w:line="360" w:lineRule="exact"/>
        <w:textAlignment w:val="auto"/>
        <w:rPr>
          <w:rFonts w:hint="default" w:ascii="Times New Roman" w:hAnsi="Times New Roman" w:eastAsia="仿宋_GB2312" w:cs="Times New Roman"/>
          <w:color w:val="auto"/>
          <w:sz w:val="28"/>
          <w:szCs w:val="28"/>
          <w:u w:val="single"/>
          <w:lang w:eastAsia="zh-CN"/>
        </w:rPr>
      </w:pPr>
      <w:r>
        <w:rPr>
          <w:rFonts w:hint="default" w:ascii="Times New Roman" w:hAnsi="Times New Roman" w:cs="Times New Roman"/>
          <w:color w:val="auto"/>
          <w:sz w:val="28"/>
          <w:szCs w:val="28"/>
          <w:u w:val="single"/>
        </w:rPr>
        <w:t xml:space="preserve">No:    </w:t>
      </w:r>
      <w:r>
        <w:rPr>
          <w:rFonts w:hint="default" w:ascii="Times New Roman" w:hAnsi="Times New Roman" w:cs="Times New Roman"/>
          <w:color w:val="auto"/>
          <w:sz w:val="28"/>
          <w:szCs w:val="28"/>
          <w:u w:val="single"/>
          <w:lang w:eastAsia="zh-CN"/>
        </w:rPr>
        <w:t>（</w:t>
      </w:r>
      <w:r>
        <w:rPr>
          <w:rFonts w:hint="default" w:ascii="Times New Roman" w:hAnsi="Times New Roman" w:cs="Times New Roman"/>
          <w:color w:val="auto"/>
          <w:sz w:val="28"/>
          <w:szCs w:val="28"/>
          <w:u w:val="single"/>
        </w:rPr>
        <w:t>跟监督检查记录同号</w:t>
      </w:r>
      <w:r>
        <w:rPr>
          <w:rFonts w:hint="default" w:ascii="Times New Roman" w:hAnsi="Times New Roman" w:cs="Times New Roman"/>
          <w:color w:val="auto"/>
          <w:sz w:val="28"/>
          <w:szCs w:val="28"/>
          <w:u w:val="single"/>
          <w:lang w:eastAsia="zh-CN"/>
        </w:rPr>
        <w:t>）</w:t>
      </w:r>
    </w:p>
    <w:p w14:paraId="3ECFE748">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Times New Roman" w:hAnsi="Times New Roman" w:eastAsia="方正小标宋简体" w:cs="Times New Roman"/>
          <w:color w:val="auto"/>
          <w:sz w:val="44"/>
          <w:szCs w:val="44"/>
          <w:lang w:eastAsia="zh-CN"/>
        </w:rPr>
      </w:pPr>
    </w:p>
    <w:p w14:paraId="22E2D7C4">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sz w:val="44"/>
          <w:szCs w:val="44"/>
          <w:lang w:eastAsia="zh-CN"/>
        </w:rPr>
        <w:t>消防安全领域学法免罚减罚</w:t>
      </w:r>
      <w:r>
        <w:rPr>
          <w:rFonts w:hint="default" w:ascii="Times New Roman" w:hAnsi="Times New Roman" w:eastAsia="方正小标宋简体" w:cs="Times New Roman"/>
          <w:color w:val="auto"/>
          <w:sz w:val="44"/>
          <w:szCs w:val="44"/>
        </w:rPr>
        <w:t>告知书</w:t>
      </w:r>
    </w:p>
    <w:p w14:paraId="4D995FAF">
      <w:pPr>
        <w:keepNext w:val="0"/>
        <w:keepLines w:val="0"/>
        <w:pageBreakBefore w:val="0"/>
        <w:widowControl w:val="0"/>
        <w:kinsoku/>
        <w:wordWrap/>
        <w:overflowPunct/>
        <w:topLinePunct w:val="0"/>
        <w:autoSpaceDE/>
        <w:autoSpaceDN/>
        <w:bidi w:val="0"/>
        <w:adjustRightInd/>
        <w:spacing w:line="360" w:lineRule="exact"/>
        <w:textAlignment w:val="auto"/>
        <w:rPr>
          <w:color w:val="auto"/>
          <w:sz w:val="28"/>
          <w:szCs w:val="28"/>
          <w:u w:val="single"/>
        </w:rPr>
      </w:pPr>
      <w:r>
        <w:rPr>
          <w:rFonts w:hint="default" w:ascii="Times New Roman" w:hAnsi="Times New Roman" w:cs="Times New Roman"/>
          <w:color w:val="auto"/>
          <w:sz w:val="28"/>
          <w:szCs w:val="28"/>
          <w:u w:val="single"/>
        </w:rPr>
        <w:t xml:space="preserve"> </w:t>
      </w:r>
      <w:r>
        <w:rPr>
          <w:color w:val="auto"/>
          <w:sz w:val="28"/>
          <w:szCs w:val="28"/>
          <w:u w:val="single"/>
        </w:rPr>
        <w:t xml:space="preserve">                             </w:t>
      </w:r>
      <w:r>
        <w:rPr>
          <w:color w:val="auto"/>
          <w:sz w:val="28"/>
          <w:szCs w:val="28"/>
        </w:rPr>
        <w:t>：</w:t>
      </w:r>
    </w:p>
    <w:p w14:paraId="29033F24">
      <w:pPr>
        <w:keepNext w:val="0"/>
        <w:keepLines w:val="0"/>
        <w:pageBreakBefore w:val="0"/>
        <w:widowControl w:val="0"/>
        <w:kinsoku/>
        <w:wordWrap/>
        <w:overflowPunct/>
        <w:topLinePunct w:val="0"/>
        <w:autoSpaceDE/>
        <w:autoSpaceDN/>
        <w:bidi w:val="0"/>
        <w:adjustRightInd/>
        <w:spacing w:line="360" w:lineRule="exact"/>
        <w:ind w:firstLine="560" w:firstLineChars="200"/>
        <w:jc w:val="left"/>
        <w:textAlignment w:val="auto"/>
        <w:rPr>
          <w:color w:val="auto"/>
          <w:sz w:val="28"/>
          <w:szCs w:val="28"/>
        </w:rPr>
      </w:pPr>
      <w:r>
        <w:rPr>
          <w:color w:val="auto"/>
          <w:sz w:val="28"/>
          <w:szCs w:val="28"/>
          <w:u w:val="single"/>
        </w:rPr>
        <w:t>XXXX</w:t>
      </w:r>
      <w:r>
        <w:rPr>
          <w:color w:val="auto"/>
          <w:sz w:val="28"/>
          <w:szCs w:val="28"/>
        </w:rPr>
        <w:t>年</w:t>
      </w:r>
      <w:r>
        <w:rPr>
          <w:color w:val="auto"/>
          <w:sz w:val="28"/>
          <w:szCs w:val="28"/>
          <w:u w:val="single"/>
        </w:rPr>
        <w:t>XX</w:t>
      </w:r>
      <w:r>
        <w:rPr>
          <w:color w:val="auto"/>
          <w:sz w:val="28"/>
          <w:szCs w:val="28"/>
        </w:rPr>
        <w:t>月</w:t>
      </w:r>
      <w:r>
        <w:rPr>
          <w:color w:val="auto"/>
          <w:sz w:val="28"/>
          <w:szCs w:val="28"/>
          <w:u w:val="single"/>
        </w:rPr>
        <w:t>XX</w:t>
      </w:r>
      <w:r>
        <w:rPr>
          <w:color w:val="auto"/>
          <w:sz w:val="28"/>
          <w:szCs w:val="28"/>
        </w:rPr>
        <w:t>日，我</w:t>
      </w:r>
      <w:r>
        <w:rPr>
          <w:color w:val="auto"/>
          <w:sz w:val="28"/>
          <w:szCs w:val="28"/>
          <w:u w:val="single"/>
        </w:rPr>
        <w:t xml:space="preserve"> 大队 </w:t>
      </w:r>
      <w:r>
        <w:rPr>
          <w:color w:val="auto"/>
          <w:sz w:val="28"/>
          <w:szCs w:val="28"/>
        </w:rPr>
        <w:t>在消防监督检查中发现你（单位）存在</w:t>
      </w:r>
      <w:r>
        <w:rPr>
          <w:color w:val="auto"/>
          <w:sz w:val="28"/>
          <w:szCs w:val="28"/>
          <w:u w:val="single"/>
        </w:rPr>
        <w:t xml:space="preserve">                                 XXXXXX                 </w:t>
      </w:r>
      <w:r>
        <w:rPr>
          <w:color w:val="auto"/>
          <w:sz w:val="28"/>
          <w:szCs w:val="28"/>
        </w:rPr>
        <w:t>的消防安全违法行为，违反了</w:t>
      </w:r>
      <w:r>
        <w:rPr>
          <w:color w:val="auto"/>
          <w:sz w:val="28"/>
          <w:szCs w:val="28"/>
          <w:u w:val="single"/>
        </w:rPr>
        <w:t xml:space="preserve"> XXXXXX                    XXXXXX            </w:t>
      </w:r>
      <w:r>
        <w:rPr>
          <w:color w:val="auto"/>
          <w:sz w:val="28"/>
          <w:szCs w:val="28"/>
        </w:rPr>
        <w:t>的规定。你（单位）符合下列第</w:t>
      </w:r>
      <w:r>
        <w:rPr>
          <w:color w:val="auto"/>
          <w:sz w:val="28"/>
          <w:szCs w:val="28"/>
          <w:u w:val="single"/>
        </w:rPr>
        <w:t xml:space="preserve">      </w:t>
      </w:r>
      <w:r>
        <w:rPr>
          <w:color w:val="auto"/>
          <w:sz w:val="28"/>
          <w:szCs w:val="28"/>
        </w:rPr>
        <w:t>项条件，将不予行政处罚或者从轻减轻处罚：</w:t>
      </w:r>
    </w:p>
    <w:p w14:paraId="428FD8A9">
      <w:pPr>
        <w:keepNext w:val="0"/>
        <w:keepLines w:val="0"/>
        <w:pageBreakBefore w:val="0"/>
        <w:widowControl w:val="0"/>
        <w:kinsoku/>
        <w:wordWrap/>
        <w:overflowPunct/>
        <w:topLinePunct w:val="0"/>
        <w:autoSpaceDE/>
        <w:autoSpaceDN/>
        <w:bidi w:val="0"/>
        <w:adjustRightInd/>
        <w:snapToGrid w:val="0"/>
        <w:spacing w:line="360" w:lineRule="exact"/>
        <w:ind w:firstLine="551"/>
        <w:jc w:val="left"/>
        <w:textAlignment w:val="auto"/>
        <w:rPr>
          <w:color w:val="auto"/>
          <w:sz w:val="28"/>
          <w:szCs w:val="28"/>
        </w:rPr>
      </w:pPr>
      <w:r>
        <w:rPr>
          <w:color w:val="auto"/>
          <w:sz w:val="28"/>
          <w:szCs w:val="28"/>
        </w:rPr>
        <w:sym w:font="Wingdings 2" w:char="00A3"/>
      </w:r>
      <w:r>
        <w:rPr>
          <w:color w:val="auto"/>
          <w:sz w:val="28"/>
          <w:szCs w:val="28"/>
        </w:rPr>
        <w:t>1.</w:t>
      </w:r>
      <w:r>
        <w:rPr>
          <w:rFonts w:hint="eastAsia"/>
          <w:b/>
          <w:bCs/>
          <w:color w:val="auto"/>
          <w:sz w:val="28"/>
          <w:szCs w:val="28"/>
          <w:lang w:eastAsia="zh-CN"/>
        </w:rPr>
        <w:t>“</w:t>
      </w:r>
      <w:r>
        <w:rPr>
          <w:b/>
          <w:bCs/>
          <w:color w:val="auto"/>
          <w:sz w:val="28"/>
          <w:szCs w:val="28"/>
        </w:rPr>
        <w:t>轻微免罚</w:t>
      </w:r>
      <w:r>
        <w:rPr>
          <w:rFonts w:hint="eastAsia"/>
          <w:b/>
          <w:bCs/>
          <w:color w:val="auto"/>
          <w:sz w:val="28"/>
          <w:szCs w:val="28"/>
          <w:lang w:eastAsia="zh-CN"/>
        </w:rPr>
        <w:t>”</w:t>
      </w:r>
      <w:r>
        <w:rPr>
          <w:b/>
          <w:bCs/>
          <w:color w:val="auto"/>
          <w:sz w:val="28"/>
          <w:szCs w:val="28"/>
        </w:rPr>
        <w:t>事项且当场改正完毕的</w:t>
      </w:r>
      <w:r>
        <w:rPr>
          <w:rFonts w:hint="eastAsia"/>
          <w:color w:val="auto"/>
          <w:sz w:val="28"/>
          <w:szCs w:val="28"/>
          <w:lang w:val="en-US" w:eastAsia="zh-CN"/>
        </w:rPr>
        <w:t>，学法人员在</w:t>
      </w:r>
      <w:r>
        <w:rPr>
          <w:color w:val="auto"/>
          <w:kern w:val="0"/>
          <w:sz w:val="28"/>
          <w:szCs w:val="28"/>
          <w:u w:val="single"/>
          <w:shd w:val="clear" w:color="auto" w:fill="FFFFFF"/>
        </w:rPr>
        <w:t xml:space="preserve">      </w:t>
      </w:r>
      <w:r>
        <w:rPr>
          <w:color w:val="auto"/>
          <w:kern w:val="0"/>
          <w:sz w:val="28"/>
          <w:szCs w:val="28"/>
          <w:shd w:val="clear" w:color="auto" w:fill="FFFFFF"/>
        </w:rPr>
        <w:t>年</w:t>
      </w:r>
      <w:r>
        <w:rPr>
          <w:color w:val="auto"/>
          <w:kern w:val="0"/>
          <w:sz w:val="28"/>
          <w:szCs w:val="28"/>
          <w:u w:val="single"/>
          <w:shd w:val="clear" w:color="auto" w:fill="FFFFFF"/>
        </w:rPr>
        <w:t xml:space="preserve">   </w:t>
      </w:r>
      <w:r>
        <w:rPr>
          <w:color w:val="auto"/>
          <w:kern w:val="0"/>
          <w:sz w:val="28"/>
          <w:szCs w:val="28"/>
          <w:shd w:val="clear" w:color="auto" w:fill="FFFFFF"/>
        </w:rPr>
        <w:t>月</w:t>
      </w:r>
      <w:r>
        <w:rPr>
          <w:color w:val="auto"/>
          <w:kern w:val="0"/>
          <w:sz w:val="28"/>
          <w:szCs w:val="28"/>
          <w:u w:val="single"/>
          <w:shd w:val="clear" w:color="auto" w:fill="FFFFFF"/>
        </w:rPr>
        <w:t xml:space="preserve">   </w:t>
      </w:r>
      <w:r>
        <w:rPr>
          <w:color w:val="auto"/>
          <w:kern w:val="0"/>
          <w:sz w:val="28"/>
          <w:szCs w:val="28"/>
          <w:shd w:val="clear" w:color="auto" w:fill="FFFFFF"/>
        </w:rPr>
        <w:t>日前</w:t>
      </w:r>
      <w:r>
        <w:rPr>
          <w:color w:val="auto"/>
          <w:sz w:val="28"/>
          <w:szCs w:val="28"/>
        </w:rPr>
        <w:t>在闽政通</w:t>
      </w:r>
      <w:r>
        <w:rPr>
          <w:rFonts w:hint="eastAsia"/>
          <w:color w:val="auto"/>
          <w:sz w:val="28"/>
          <w:szCs w:val="28"/>
          <w:lang w:eastAsia="zh-CN"/>
        </w:rPr>
        <w:t>“</w:t>
      </w:r>
      <w:r>
        <w:rPr>
          <w:color w:val="auto"/>
          <w:sz w:val="28"/>
          <w:szCs w:val="28"/>
        </w:rPr>
        <w:t>消博士</w:t>
      </w:r>
      <w:r>
        <w:rPr>
          <w:rFonts w:hint="eastAsia"/>
          <w:color w:val="auto"/>
          <w:sz w:val="28"/>
          <w:szCs w:val="28"/>
          <w:lang w:eastAsia="zh-CN"/>
        </w:rPr>
        <w:t>”</w:t>
      </w:r>
      <w:r>
        <w:rPr>
          <w:rFonts w:hint="eastAsia"/>
          <w:color w:val="auto"/>
          <w:sz w:val="28"/>
          <w:szCs w:val="28"/>
          <w:lang w:val="en-US" w:eastAsia="zh-CN"/>
        </w:rPr>
        <w:t>系统学法</w:t>
      </w:r>
      <w:r>
        <w:rPr>
          <w:rFonts w:hint="eastAsia"/>
          <w:color w:val="auto"/>
          <w:sz w:val="28"/>
          <w:szCs w:val="28"/>
          <w:lang w:eastAsia="zh-CN"/>
        </w:rPr>
        <w:t>免罚减罚</w:t>
      </w:r>
      <w:r>
        <w:rPr>
          <w:rFonts w:hint="eastAsia"/>
          <w:color w:val="auto"/>
          <w:sz w:val="28"/>
          <w:szCs w:val="28"/>
          <w:lang w:val="en-US" w:eastAsia="zh-CN"/>
        </w:rPr>
        <w:t>平台上</w:t>
      </w:r>
      <w:r>
        <w:rPr>
          <w:color w:val="auto"/>
          <w:sz w:val="28"/>
          <w:szCs w:val="28"/>
        </w:rPr>
        <w:t>至少完成1</w:t>
      </w:r>
      <w:r>
        <w:rPr>
          <w:rFonts w:hint="eastAsia"/>
          <w:color w:val="auto"/>
          <w:sz w:val="28"/>
          <w:szCs w:val="28"/>
          <w:lang w:val="en-US" w:eastAsia="zh-CN"/>
        </w:rPr>
        <w:t>学时的</w:t>
      </w:r>
      <w:r>
        <w:rPr>
          <w:color w:val="auto"/>
          <w:sz w:val="28"/>
          <w:szCs w:val="28"/>
        </w:rPr>
        <w:t>学习并通过</w:t>
      </w:r>
      <w:r>
        <w:rPr>
          <w:rFonts w:hint="eastAsia"/>
          <w:color w:val="auto"/>
          <w:sz w:val="28"/>
          <w:szCs w:val="28"/>
          <w:lang w:val="en-US" w:eastAsia="zh-CN"/>
        </w:rPr>
        <w:t>测试</w:t>
      </w:r>
      <w:r>
        <w:rPr>
          <w:color w:val="auto"/>
          <w:sz w:val="28"/>
          <w:szCs w:val="28"/>
        </w:rPr>
        <w:t>；</w:t>
      </w:r>
    </w:p>
    <w:p w14:paraId="5D330613">
      <w:pPr>
        <w:keepNext w:val="0"/>
        <w:keepLines w:val="0"/>
        <w:pageBreakBefore w:val="0"/>
        <w:widowControl w:val="0"/>
        <w:kinsoku/>
        <w:wordWrap/>
        <w:overflowPunct/>
        <w:topLinePunct w:val="0"/>
        <w:autoSpaceDE/>
        <w:autoSpaceDN/>
        <w:bidi w:val="0"/>
        <w:adjustRightInd/>
        <w:snapToGrid w:val="0"/>
        <w:spacing w:line="360" w:lineRule="exact"/>
        <w:ind w:firstLine="560" w:firstLineChars="200"/>
        <w:textAlignment w:val="auto"/>
        <w:rPr>
          <w:b/>
          <w:bCs/>
          <w:color w:val="auto"/>
          <w:kern w:val="0"/>
          <w:sz w:val="28"/>
          <w:szCs w:val="28"/>
          <w:shd w:val="clear" w:color="auto" w:fill="FFFFFF"/>
        </w:rPr>
      </w:pPr>
      <w:r>
        <w:rPr>
          <w:color w:val="auto"/>
          <w:sz w:val="28"/>
          <w:szCs w:val="28"/>
        </w:rPr>
        <w:sym w:font="Wingdings 2" w:char="00A3"/>
      </w:r>
      <w:r>
        <w:rPr>
          <w:color w:val="auto"/>
          <w:sz w:val="28"/>
          <w:szCs w:val="28"/>
        </w:rPr>
        <w:t>2.</w:t>
      </w:r>
      <w:r>
        <w:rPr>
          <w:rFonts w:hint="eastAsia"/>
          <w:b/>
          <w:bCs/>
          <w:color w:val="auto"/>
          <w:sz w:val="28"/>
          <w:szCs w:val="28"/>
          <w:lang w:eastAsia="zh-CN"/>
        </w:rPr>
        <w:t>“</w:t>
      </w:r>
      <w:r>
        <w:rPr>
          <w:b/>
          <w:bCs/>
          <w:color w:val="auto"/>
          <w:sz w:val="28"/>
          <w:szCs w:val="28"/>
        </w:rPr>
        <w:t>轻微免罚</w:t>
      </w:r>
      <w:r>
        <w:rPr>
          <w:rFonts w:hint="eastAsia"/>
          <w:b/>
          <w:bCs/>
          <w:color w:val="auto"/>
          <w:sz w:val="28"/>
          <w:szCs w:val="28"/>
          <w:lang w:eastAsia="zh-CN"/>
        </w:rPr>
        <w:t>”</w:t>
      </w:r>
      <w:r>
        <w:rPr>
          <w:b/>
          <w:bCs/>
          <w:color w:val="auto"/>
          <w:sz w:val="28"/>
          <w:szCs w:val="28"/>
        </w:rPr>
        <w:t>事项</w:t>
      </w:r>
      <w:r>
        <w:rPr>
          <w:b/>
          <w:bCs/>
          <w:color w:val="auto"/>
          <w:kern w:val="0"/>
          <w:sz w:val="28"/>
          <w:szCs w:val="28"/>
          <w:shd w:val="clear" w:color="auto" w:fill="FFFFFF"/>
        </w:rPr>
        <w:t>无法当场改正的，</w:t>
      </w:r>
      <w:r>
        <w:rPr>
          <w:color w:val="auto"/>
          <w:kern w:val="0"/>
          <w:sz w:val="28"/>
          <w:szCs w:val="28"/>
          <w:shd w:val="clear" w:color="auto" w:fill="FFFFFF"/>
        </w:rPr>
        <w:t>在</w:t>
      </w:r>
      <w:r>
        <w:rPr>
          <w:color w:val="auto"/>
          <w:kern w:val="0"/>
          <w:sz w:val="28"/>
          <w:szCs w:val="28"/>
          <w:u w:val="single"/>
          <w:shd w:val="clear" w:color="auto" w:fill="FFFFFF"/>
        </w:rPr>
        <w:t xml:space="preserve">      </w:t>
      </w:r>
      <w:r>
        <w:rPr>
          <w:color w:val="auto"/>
          <w:kern w:val="0"/>
          <w:sz w:val="28"/>
          <w:szCs w:val="28"/>
          <w:shd w:val="clear" w:color="auto" w:fill="FFFFFF"/>
        </w:rPr>
        <w:t>年</w:t>
      </w:r>
      <w:r>
        <w:rPr>
          <w:color w:val="auto"/>
          <w:kern w:val="0"/>
          <w:sz w:val="28"/>
          <w:szCs w:val="28"/>
          <w:u w:val="single"/>
          <w:shd w:val="clear" w:color="auto" w:fill="FFFFFF"/>
        </w:rPr>
        <w:t xml:space="preserve">   </w:t>
      </w:r>
      <w:r>
        <w:rPr>
          <w:color w:val="auto"/>
          <w:kern w:val="0"/>
          <w:sz w:val="28"/>
          <w:szCs w:val="28"/>
          <w:shd w:val="clear" w:color="auto" w:fill="FFFFFF"/>
        </w:rPr>
        <w:t>月</w:t>
      </w:r>
      <w:r>
        <w:rPr>
          <w:color w:val="auto"/>
          <w:kern w:val="0"/>
          <w:sz w:val="28"/>
          <w:szCs w:val="28"/>
          <w:u w:val="single"/>
          <w:shd w:val="clear" w:color="auto" w:fill="FFFFFF"/>
        </w:rPr>
        <w:t xml:space="preserve">   </w:t>
      </w:r>
      <w:r>
        <w:rPr>
          <w:color w:val="auto"/>
          <w:kern w:val="0"/>
          <w:sz w:val="28"/>
          <w:szCs w:val="28"/>
          <w:shd w:val="clear" w:color="auto" w:fill="FFFFFF"/>
        </w:rPr>
        <w:t>日前改正完毕，</w:t>
      </w:r>
      <w:r>
        <w:rPr>
          <w:rFonts w:hint="eastAsia"/>
          <w:color w:val="auto"/>
          <w:kern w:val="0"/>
          <w:sz w:val="28"/>
          <w:szCs w:val="28"/>
          <w:shd w:val="clear" w:color="auto" w:fill="FFFFFF"/>
          <w:lang w:val="en-US" w:eastAsia="zh-CN"/>
        </w:rPr>
        <w:t>同时</w:t>
      </w:r>
      <w:r>
        <w:rPr>
          <w:rFonts w:hint="eastAsia"/>
          <w:color w:val="auto"/>
          <w:sz w:val="28"/>
          <w:szCs w:val="28"/>
          <w:lang w:val="en-US" w:eastAsia="zh-CN"/>
        </w:rPr>
        <w:t>学法人员</w:t>
      </w:r>
      <w:r>
        <w:rPr>
          <w:color w:val="auto"/>
          <w:sz w:val="28"/>
          <w:szCs w:val="28"/>
        </w:rPr>
        <w:t>在闽政通</w:t>
      </w:r>
      <w:r>
        <w:rPr>
          <w:rFonts w:hint="eastAsia"/>
          <w:color w:val="auto"/>
          <w:sz w:val="28"/>
          <w:szCs w:val="28"/>
          <w:lang w:eastAsia="zh-CN"/>
        </w:rPr>
        <w:t>“</w:t>
      </w:r>
      <w:r>
        <w:rPr>
          <w:color w:val="auto"/>
          <w:sz w:val="28"/>
          <w:szCs w:val="28"/>
        </w:rPr>
        <w:t>消博士</w:t>
      </w:r>
      <w:r>
        <w:rPr>
          <w:rFonts w:hint="eastAsia"/>
          <w:color w:val="auto"/>
          <w:sz w:val="28"/>
          <w:szCs w:val="28"/>
          <w:lang w:eastAsia="zh-CN"/>
        </w:rPr>
        <w:t>”</w:t>
      </w:r>
      <w:r>
        <w:rPr>
          <w:color w:val="auto"/>
          <w:sz w:val="28"/>
          <w:szCs w:val="28"/>
        </w:rPr>
        <w:t>系统</w:t>
      </w:r>
      <w:r>
        <w:rPr>
          <w:rFonts w:hint="eastAsia"/>
          <w:color w:val="auto"/>
          <w:sz w:val="28"/>
          <w:szCs w:val="28"/>
          <w:lang w:eastAsia="zh-CN"/>
        </w:rPr>
        <w:t>学法免罚减罚</w:t>
      </w:r>
      <w:r>
        <w:rPr>
          <w:rFonts w:hint="eastAsia"/>
          <w:color w:val="auto"/>
          <w:sz w:val="28"/>
          <w:szCs w:val="28"/>
          <w:lang w:val="en-US" w:eastAsia="zh-CN"/>
        </w:rPr>
        <w:t>平台上</w:t>
      </w:r>
      <w:r>
        <w:rPr>
          <w:color w:val="auto"/>
          <w:sz w:val="28"/>
          <w:szCs w:val="28"/>
        </w:rPr>
        <w:t>至少完成</w:t>
      </w:r>
      <w:r>
        <w:rPr>
          <w:rFonts w:hint="eastAsia"/>
          <w:color w:val="auto"/>
          <w:sz w:val="28"/>
          <w:szCs w:val="28"/>
          <w:lang w:val="en-US" w:eastAsia="zh-CN"/>
        </w:rPr>
        <w:t>2学时的</w:t>
      </w:r>
      <w:r>
        <w:rPr>
          <w:color w:val="auto"/>
          <w:sz w:val="28"/>
          <w:szCs w:val="28"/>
        </w:rPr>
        <w:t>学习并通过</w:t>
      </w:r>
      <w:r>
        <w:rPr>
          <w:rFonts w:hint="eastAsia"/>
          <w:color w:val="auto"/>
          <w:sz w:val="28"/>
          <w:szCs w:val="28"/>
          <w:lang w:val="en-US" w:eastAsia="zh-CN"/>
        </w:rPr>
        <w:t>测试</w:t>
      </w:r>
      <w:r>
        <w:rPr>
          <w:color w:val="auto"/>
          <w:sz w:val="28"/>
          <w:szCs w:val="28"/>
        </w:rPr>
        <w:t>；</w:t>
      </w:r>
    </w:p>
    <w:p w14:paraId="7EF62EE1">
      <w:pPr>
        <w:keepNext w:val="0"/>
        <w:keepLines w:val="0"/>
        <w:pageBreakBefore w:val="0"/>
        <w:widowControl w:val="0"/>
        <w:kinsoku/>
        <w:wordWrap/>
        <w:overflowPunct/>
        <w:topLinePunct w:val="0"/>
        <w:autoSpaceDE/>
        <w:autoSpaceDN/>
        <w:bidi w:val="0"/>
        <w:adjustRightInd/>
        <w:snapToGrid w:val="0"/>
        <w:spacing w:line="360" w:lineRule="exact"/>
        <w:ind w:firstLine="560" w:firstLineChars="200"/>
        <w:textAlignment w:val="auto"/>
        <w:rPr>
          <w:b/>
          <w:bCs/>
          <w:color w:val="auto"/>
          <w:kern w:val="0"/>
          <w:sz w:val="28"/>
          <w:szCs w:val="28"/>
          <w:shd w:val="clear" w:color="auto" w:fill="FFFFFF"/>
        </w:rPr>
      </w:pPr>
      <w:r>
        <w:rPr>
          <w:color w:val="auto"/>
          <w:sz w:val="28"/>
          <w:szCs w:val="28"/>
        </w:rPr>
        <w:sym w:font="Wingdings 2" w:char="00A3"/>
      </w:r>
      <w:r>
        <w:rPr>
          <w:color w:val="auto"/>
          <w:sz w:val="28"/>
          <w:szCs w:val="28"/>
        </w:rPr>
        <w:t>3.</w:t>
      </w:r>
      <w:r>
        <w:rPr>
          <w:rFonts w:hint="eastAsia"/>
          <w:b/>
          <w:bCs/>
          <w:color w:val="auto"/>
          <w:sz w:val="28"/>
          <w:szCs w:val="28"/>
          <w:lang w:eastAsia="zh-CN"/>
        </w:rPr>
        <w:t>“</w:t>
      </w:r>
      <w:r>
        <w:rPr>
          <w:b/>
          <w:bCs/>
          <w:color w:val="auto"/>
          <w:sz w:val="28"/>
          <w:szCs w:val="28"/>
        </w:rPr>
        <w:t>首违不罚</w:t>
      </w:r>
      <w:r>
        <w:rPr>
          <w:rFonts w:hint="eastAsia"/>
          <w:b/>
          <w:bCs/>
          <w:color w:val="auto"/>
          <w:sz w:val="28"/>
          <w:szCs w:val="28"/>
          <w:lang w:eastAsia="zh-CN"/>
        </w:rPr>
        <w:t>”</w:t>
      </w:r>
      <w:r>
        <w:rPr>
          <w:b/>
          <w:bCs/>
          <w:color w:val="auto"/>
          <w:sz w:val="28"/>
          <w:szCs w:val="28"/>
        </w:rPr>
        <w:t>事项且当场改正完毕的，</w:t>
      </w:r>
      <w:r>
        <w:rPr>
          <w:color w:val="auto"/>
          <w:sz w:val="28"/>
          <w:szCs w:val="28"/>
        </w:rPr>
        <w:t>经核实</w:t>
      </w:r>
      <w:r>
        <w:rPr>
          <w:rFonts w:hint="eastAsia"/>
          <w:color w:val="auto"/>
          <w:kern w:val="0"/>
          <w:sz w:val="28"/>
          <w:szCs w:val="28"/>
          <w:shd w:val="clear" w:color="auto" w:fill="FFFFFF"/>
          <w:lang w:val="en-US" w:eastAsia="zh-CN"/>
        </w:rPr>
        <w:t>系首次被发现的</w:t>
      </w:r>
      <w:r>
        <w:rPr>
          <w:color w:val="auto"/>
          <w:kern w:val="0"/>
          <w:sz w:val="28"/>
          <w:szCs w:val="28"/>
          <w:shd w:val="clear" w:color="auto" w:fill="FFFFFF"/>
        </w:rPr>
        <w:t>消防安全违法行为，</w:t>
      </w:r>
      <w:r>
        <w:rPr>
          <w:rFonts w:hint="eastAsia"/>
          <w:color w:val="auto"/>
          <w:sz w:val="28"/>
          <w:szCs w:val="28"/>
          <w:lang w:val="en-US" w:eastAsia="zh-CN"/>
        </w:rPr>
        <w:t>学法人员</w:t>
      </w:r>
      <w:r>
        <w:rPr>
          <w:color w:val="auto"/>
          <w:kern w:val="0"/>
          <w:sz w:val="28"/>
          <w:szCs w:val="28"/>
          <w:u w:val="single"/>
          <w:shd w:val="clear" w:color="auto" w:fill="FFFFFF"/>
        </w:rPr>
        <w:t xml:space="preserve">      </w:t>
      </w:r>
      <w:r>
        <w:rPr>
          <w:color w:val="auto"/>
          <w:kern w:val="0"/>
          <w:sz w:val="28"/>
          <w:szCs w:val="28"/>
          <w:shd w:val="clear" w:color="auto" w:fill="FFFFFF"/>
        </w:rPr>
        <w:t>年</w:t>
      </w:r>
      <w:r>
        <w:rPr>
          <w:color w:val="auto"/>
          <w:kern w:val="0"/>
          <w:sz w:val="28"/>
          <w:szCs w:val="28"/>
          <w:u w:val="single"/>
          <w:shd w:val="clear" w:color="auto" w:fill="FFFFFF"/>
        </w:rPr>
        <w:t xml:space="preserve">   </w:t>
      </w:r>
      <w:r>
        <w:rPr>
          <w:color w:val="auto"/>
          <w:kern w:val="0"/>
          <w:sz w:val="28"/>
          <w:szCs w:val="28"/>
          <w:shd w:val="clear" w:color="auto" w:fill="FFFFFF"/>
        </w:rPr>
        <w:t>月</w:t>
      </w:r>
      <w:r>
        <w:rPr>
          <w:color w:val="auto"/>
          <w:kern w:val="0"/>
          <w:sz w:val="28"/>
          <w:szCs w:val="28"/>
          <w:u w:val="single"/>
          <w:shd w:val="clear" w:color="auto" w:fill="FFFFFF"/>
        </w:rPr>
        <w:t xml:space="preserve">   </w:t>
      </w:r>
      <w:r>
        <w:rPr>
          <w:color w:val="auto"/>
          <w:kern w:val="0"/>
          <w:sz w:val="28"/>
          <w:szCs w:val="28"/>
          <w:shd w:val="clear" w:color="auto" w:fill="FFFFFF"/>
        </w:rPr>
        <w:t>日前在</w:t>
      </w:r>
      <w:r>
        <w:rPr>
          <w:color w:val="auto"/>
          <w:sz w:val="28"/>
          <w:szCs w:val="28"/>
        </w:rPr>
        <w:t>闽政通</w:t>
      </w:r>
      <w:r>
        <w:rPr>
          <w:rFonts w:hint="eastAsia"/>
          <w:color w:val="auto"/>
          <w:sz w:val="28"/>
          <w:szCs w:val="28"/>
          <w:lang w:eastAsia="zh-CN"/>
        </w:rPr>
        <w:t>“</w:t>
      </w:r>
      <w:r>
        <w:rPr>
          <w:color w:val="auto"/>
          <w:sz w:val="28"/>
          <w:szCs w:val="28"/>
        </w:rPr>
        <w:t>消博士</w:t>
      </w:r>
      <w:r>
        <w:rPr>
          <w:rFonts w:hint="eastAsia"/>
          <w:color w:val="auto"/>
          <w:sz w:val="28"/>
          <w:szCs w:val="28"/>
          <w:lang w:eastAsia="zh-CN"/>
        </w:rPr>
        <w:t>”</w:t>
      </w:r>
      <w:r>
        <w:rPr>
          <w:color w:val="auto"/>
          <w:sz w:val="28"/>
          <w:szCs w:val="28"/>
        </w:rPr>
        <w:t>系统</w:t>
      </w:r>
      <w:r>
        <w:rPr>
          <w:rFonts w:hint="eastAsia"/>
          <w:color w:val="auto"/>
          <w:sz w:val="28"/>
          <w:szCs w:val="28"/>
          <w:lang w:eastAsia="zh-CN"/>
        </w:rPr>
        <w:t>学法免罚减罚</w:t>
      </w:r>
      <w:r>
        <w:rPr>
          <w:rFonts w:hint="eastAsia"/>
          <w:color w:val="auto"/>
          <w:sz w:val="28"/>
          <w:szCs w:val="28"/>
          <w:lang w:val="en-US" w:eastAsia="zh-CN"/>
        </w:rPr>
        <w:t>平台上</w:t>
      </w:r>
      <w:r>
        <w:rPr>
          <w:color w:val="auto"/>
          <w:sz w:val="28"/>
          <w:szCs w:val="28"/>
        </w:rPr>
        <w:t>至少完成</w:t>
      </w:r>
      <w:r>
        <w:rPr>
          <w:rFonts w:hint="eastAsia"/>
          <w:color w:val="auto"/>
          <w:sz w:val="28"/>
          <w:szCs w:val="28"/>
          <w:lang w:val="en-US" w:eastAsia="zh-CN"/>
        </w:rPr>
        <w:t>2学时的</w:t>
      </w:r>
      <w:r>
        <w:rPr>
          <w:color w:val="auto"/>
          <w:sz w:val="28"/>
          <w:szCs w:val="28"/>
        </w:rPr>
        <w:t>学习并通过</w:t>
      </w:r>
      <w:r>
        <w:rPr>
          <w:rFonts w:hint="eastAsia"/>
          <w:color w:val="auto"/>
          <w:sz w:val="28"/>
          <w:szCs w:val="28"/>
          <w:lang w:val="en-US" w:eastAsia="zh-CN"/>
        </w:rPr>
        <w:t>测试</w:t>
      </w:r>
      <w:r>
        <w:rPr>
          <w:color w:val="auto"/>
          <w:sz w:val="28"/>
          <w:szCs w:val="28"/>
        </w:rPr>
        <w:t>；</w:t>
      </w:r>
    </w:p>
    <w:p w14:paraId="38E06ACC">
      <w:pPr>
        <w:keepNext w:val="0"/>
        <w:keepLines w:val="0"/>
        <w:pageBreakBefore w:val="0"/>
        <w:widowControl w:val="0"/>
        <w:kinsoku/>
        <w:wordWrap/>
        <w:overflowPunct/>
        <w:topLinePunct w:val="0"/>
        <w:autoSpaceDE/>
        <w:autoSpaceDN/>
        <w:bidi w:val="0"/>
        <w:adjustRightInd/>
        <w:snapToGrid w:val="0"/>
        <w:spacing w:line="360" w:lineRule="exact"/>
        <w:ind w:firstLine="560" w:firstLineChars="200"/>
        <w:textAlignment w:val="auto"/>
        <w:rPr>
          <w:b/>
          <w:bCs/>
          <w:color w:val="auto"/>
          <w:kern w:val="0"/>
          <w:sz w:val="28"/>
          <w:szCs w:val="28"/>
          <w:shd w:val="clear" w:color="auto" w:fill="FFFFFF"/>
        </w:rPr>
      </w:pPr>
      <w:r>
        <w:rPr>
          <w:color w:val="auto"/>
          <w:sz w:val="28"/>
          <w:szCs w:val="28"/>
        </w:rPr>
        <w:sym w:font="Wingdings 2" w:char="00A3"/>
      </w:r>
      <w:r>
        <w:rPr>
          <w:rFonts w:hint="eastAsia"/>
          <w:color w:val="auto"/>
          <w:sz w:val="28"/>
          <w:szCs w:val="28"/>
          <w:lang w:val="en-US" w:eastAsia="zh-CN"/>
        </w:rPr>
        <w:t>4</w:t>
      </w:r>
      <w:r>
        <w:rPr>
          <w:color w:val="auto"/>
          <w:sz w:val="28"/>
          <w:szCs w:val="28"/>
        </w:rPr>
        <w:t>.</w:t>
      </w:r>
      <w:r>
        <w:rPr>
          <w:rFonts w:hint="eastAsia"/>
          <w:b/>
          <w:bCs/>
          <w:color w:val="auto"/>
          <w:sz w:val="28"/>
          <w:szCs w:val="28"/>
          <w:lang w:eastAsia="zh-CN"/>
        </w:rPr>
        <w:t>“</w:t>
      </w:r>
      <w:r>
        <w:rPr>
          <w:b/>
          <w:bCs/>
          <w:color w:val="auto"/>
          <w:sz w:val="28"/>
          <w:szCs w:val="28"/>
        </w:rPr>
        <w:t>从轻处罚</w:t>
      </w:r>
      <w:r>
        <w:rPr>
          <w:rFonts w:hint="eastAsia"/>
          <w:b/>
          <w:bCs/>
          <w:color w:val="auto"/>
          <w:sz w:val="28"/>
          <w:szCs w:val="28"/>
          <w:lang w:eastAsia="zh-CN"/>
        </w:rPr>
        <w:t>”</w:t>
      </w:r>
      <w:r>
        <w:rPr>
          <w:b/>
          <w:bCs/>
          <w:color w:val="auto"/>
          <w:sz w:val="28"/>
          <w:szCs w:val="28"/>
        </w:rPr>
        <w:t>事项，</w:t>
      </w:r>
      <w:r>
        <w:rPr>
          <w:rFonts w:hint="eastAsia"/>
          <w:color w:val="auto"/>
          <w:sz w:val="28"/>
          <w:szCs w:val="28"/>
          <w:lang w:val="en-US" w:eastAsia="zh-CN"/>
        </w:rPr>
        <w:t>学法人员</w:t>
      </w:r>
      <w:r>
        <w:rPr>
          <w:color w:val="auto"/>
          <w:kern w:val="0"/>
          <w:sz w:val="28"/>
          <w:szCs w:val="28"/>
          <w:u w:val="single"/>
          <w:shd w:val="clear" w:color="auto" w:fill="FFFFFF"/>
        </w:rPr>
        <w:t xml:space="preserve">      </w:t>
      </w:r>
      <w:r>
        <w:rPr>
          <w:color w:val="auto"/>
          <w:kern w:val="0"/>
          <w:sz w:val="28"/>
          <w:szCs w:val="28"/>
          <w:shd w:val="clear" w:color="auto" w:fill="FFFFFF"/>
        </w:rPr>
        <w:t>年</w:t>
      </w:r>
      <w:r>
        <w:rPr>
          <w:color w:val="auto"/>
          <w:kern w:val="0"/>
          <w:sz w:val="28"/>
          <w:szCs w:val="28"/>
          <w:u w:val="single"/>
          <w:shd w:val="clear" w:color="auto" w:fill="FFFFFF"/>
        </w:rPr>
        <w:t xml:space="preserve">   </w:t>
      </w:r>
      <w:r>
        <w:rPr>
          <w:color w:val="auto"/>
          <w:kern w:val="0"/>
          <w:sz w:val="28"/>
          <w:szCs w:val="28"/>
          <w:shd w:val="clear" w:color="auto" w:fill="FFFFFF"/>
        </w:rPr>
        <w:t>月</w:t>
      </w:r>
      <w:r>
        <w:rPr>
          <w:color w:val="auto"/>
          <w:kern w:val="0"/>
          <w:sz w:val="28"/>
          <w:szCs w:val="28"/>
          <w:u w:val="single"/>
          <w:shd w:val="clear" w:color="auto" w:fill="FFFFFF"/>
        </w:rPr>
        <w:t xml:space="preserve">   </w:t>
      </w:r>
      <w:r>
        <w:rPr>
          <w:color w:val="auto"/>
          <w:kern w:val="0"/>
          <w:sz w:val="28"/>
          <w:szCs w:val="28"/>
          <w:shd w:val="clear" w:color="auto" w:fill="FFFFFF"/>
        </w:rPr>
        <w:t>日前在</w:t>
      </w:r>
      <w:r>
        <w:rPr>
          <w:color w:val="auto"/>
          <w:sz w:val="28"/>
          <w:szCs w:val="28"/>
        </w:rPr>
        <w:t>闽政通</w:t>
      </w:r>
      <w:r>
        <w:rPr>
          <w:rFonts w:hint="eastAsia"/>
          <w:color w:val="auto"/>
          <w:sz w:val="28"/>
          <w:szCs w:val="28"/>
          <w:lang w:eastAsia="zh-CN"/>
        </w:rPr>
        <w:t>“</w:t>
      </w:r>
      <w:r>
        <w:rPr>
          <w:color w:val="auto"/>
          <w:sz w:val="28"/>
          <w:szCs w:val="28"/>
        </w:rPr>
        <w:t>消博士</w:t>
      </w:r>
      <w:r>
        <w:rPr>
          <w:rFonts w:hint="eastAsia"/>
          <w:color w:val="auto"/>
          <w:sz w:val="28"/>
          <w:szCs w:val="28"/>
          <w:lang w:eastAsia="zh-CN"/>
        </w:rPr>
        <w:t>”</w:t>
      </w:r>
      <w:r>
        <w:rPr>
          <w:color w:val="auto"/>
          <w:sz w:val="28"/>
          <w:szCs w:val="28"/>
        </w:rPr>
        <w:t>系统</w:t>
      </w:r>
      <w:r>
        <w:rPr>
          <w:rFonts w:hint="eastAsia"/>
          <w:color w:val="auto"/>
          <w:sz w:val="28"/>
          <w:szCs w:val="28"/>
          <w:lang w:eastAsia="zh-CN"/>
        </w:rPr>
        <w:t>学法免罚减罚</w:t>
      </w:r>
      <w:r>
        <w:rPr>
          <w:rFonts w:hint="eastAsia"/>
          <w:color w:val="auto"/>
          <w:sz w:val="28"/>
          <w:szCs w:val="28"/>
          <w:lang w:val="en-US" w:eastAsia="zh-CN"/>
        </w:rPr>
        <w:t>平台上</w:t>
      </w:r>
      <w:r>
        <w:rPr>
          <w:color w:val="auto"/>
          <w:sz w:val="28"/>
          <w:szCs w:val="28"/>
        </w:rPr>
        <w:t>至少完成</w:t>
      </w:r>
      <w:r>
        <w:rPr>
          <w:rFonts w:hint="eastAsia"/>
          <w:color w:val="auto"/>
          <w:sz w:val="28"/>
          <w:szCs w:val="28"/>
          <w:lang w:val="en-US" w:eastAsia="zh-CN"/>
        </w:rPr>
        <w:t>3学时的</w:t>
      </w:r>
      <w:r>
        <w:rPr>
          <w:color w:val="auto"/>
          <w:sz w:val="28"/>
          <w:szCs w:val="28"/>
        </w:rPr>
        <w:t>学习并通过</w:t>
      </w:r>
      <w:r>
        <w:rPr>
          <w:rFonts w:hint="eastAsia"/>
          <w:color w:val="auto"/>
          <w:sz w:val="28"/>
          <w:szCs w:val="28"/>
          <w:lang w:val="en-US" w:eastAsia="zh-CN"/>
        </w:rPr>
        <w:t>测试</w:t>
      </w:r>
      <w:r>
        <w:rPr>
          <w:color w:val="auto"/>
          <w:sz w:val="28"/>
          <w:szCs w:val="28"/>
        </w:rPr>
        <w:t>；</w:t>
      </w:r>
    </w:p>
    <w:p w14:paraId="764400C9">
      <w:pPr>
        <w:keepNext w:val="0"/>
        <w:keepLines w:val="0"/>
        <w:pageBreakBefore w:val="0"/>
        <w:widowControl w:val="0"/>
        <w:kinsoku/>
        <w:wordWrap/>
        <w:overflowPunct/>
        <w:topLinePunct w:val="0"/>
        <w:autoSpaceDE/>
        <w:autoSpaceDN/>
        <w:bidi w:val="0"/>
        <w:adjustRightInd/>
        <w:snapToGrid w:val="0"/>
        <w:spacing w:line="360" w:lineRule="exact"/>
        <w:ind w:firstLine="560" w:firstLineChars="200"/>
        <w:textAlignment w:val="auto"/>
        <w:rPr>
          <w:rFonts w:hint="default" w:eastAsiaTheme="minorEastAsia"/>
          <w:b/>
          <w:bCs/>
          <w:color w:val="auto"/>
          <w:kern w:val="0"/>
          <w:sz w:val="28"/>
          <w:szCs w:val="28"/>
          <w:shd w:val="clear" w:color="auto" w:fill="FFFFFF"/>
          <w:lang w:val="en-US" w:eastAsia="zh-CN"/>
        </w:rPr>
      </w:pPr>
      <w:r>
        <w:rPr>
          <w:color w:val="auto"/>
          <w:sz w:val="28"/>
          <w:szCs w:val="28"/>
        </w:rPr>
        <w:sym w:font="Wingdings 2" w:char="00A3"/>
      </w:r>
      <w:r>
        <w:rPr>
          <w:rFonts w:hint="eastAsia"/>
          <w:color w:val="auto"/>
          <w:sz w:val="28"/>
          <w:szCs w:val="28"/>
          <w:lang w:val="en-US" w:eastAsia="zh-CN"/>
        </w:rPr>
        <w:t>5</w:t>
      </w:r>
      <w:r>
        <w:rPr>
          <w:color w:val="auto"/>
          <w:sz w:val="28"/>
          <w:szCs w:val="28"/>
        </w:rPr>
        <w:t>.</w:t>
      </w:r>
      <w:r>
        <w:rPr>
          <w:rFonts w:hint="eastAsia"/>
          <w:b/>
          <w:bCs/>
          <w:color w:val="auto"/>
          <w:sz w:val="28"/>
          <w:szCs w:val="28"/>
          <w:lang w:eastAsia="zh-CN"/>
        </w:rPr>
        <w:t>“</w:t>
      </w:r>
      <w:r>
        <w:rPr>
          <w:rFonts w:hint="eastAsia"/>
          <w:b/>
          <w:bCs/>
          <w:color w:val="auto"/>
          <w:sz w:val="28"/>
          <w:szCs w:val="28"/>
          <w:lang w:val="en-US" w:eastAsia="zh-CN"/>
        </w:rPr>
        <w:t>减</w:t>
      </w:r>
      <w:r>
        <w:rPr>
          <w:b/>
          <w:bCs/>
          <w:color w:val="auto"/>
          <w:sz w:val="28"/>
          <w:szCs w:val="28"/>
        </w:rPr>
        <w:t>轻处罚</w:t>
      </w:r>
      <w:r>
        <w:rPr>
          <w:rFonts w:hint="eastAsia"/>
          <w:b/>
          <w:bCs/>
          <w:color w:val="auto"/>
          <w:sz w:val="28"/>
          <w:szCs w:val="28"/>
          <w:lang w:eastAsia="zh-CN"/>
        </w:rPr>
        <w:t>”</w:t>
      </w:r>
      <w:r>
        <w:rPr>
          <w:b/>
          <w:bCs/>
          <w:color w:val="auto"/>
          <w:sz w:val="28"/>
          <w:szCs w:val="28"/>
        </w:rPr>
        <w:t>事项，</w:t>
      </w:r>
      <w:r>
        <w:rPr>
          <w:rFonts w:hint="eastAsia"/>
          <w:color w:val="auto"/>
          <w:sz w:val="28"/>
          <w:szCs w:val="28"/>
          <w:lang w:val="en-US" w:eastAsia="zh-CN"/>
        </w:rPr>
        <w:t>学法人员</w:t>
      </w:r>
      <w:r>
        <w:rPr>
          <w:color w:val="auto"/>
          <w:kern w:val="0"/>
          <w:sz w:val="28"/>
          <w:szCs w:val="28"/>
          <w:u w:val="single"/>
          <w:shd w:val="clear" w:color="auto" w:fill="FFFFFF"/>
        </w:rPr>
        <w:t xml:space="preserve">      </w:t>
      </w:r>
      <w:r>
        <w:rPr>
          <w:color w:val="auto"/>
          <w:kern w:val="0"/>
          <w:sz w:val="28"/>
          <w:szCs w:val="28"/>
          <w:shd w:val="clear" w:color="auto" w:fill="FFFFFF"/>
        </w:rPr>
        <w:t>年</w:t>
      </w:r>
      <w:r>
        <w:rPr>
          <w:color w:val="auto"/>
          <w:kern w:val="0"/>
          <w:sz w:val="28"/>
          <w:szCs w:val="28"/>
          <w:u w:val="single"/>
          <w:shd w:val="clear" w:color="auto" w:fill="FFFFFF"/>
        </w:rPr>
        <w:t xml:space="preserve">   </w:t>
      </w:r>
      <w:r>
        <w:rPr>
          <w:color w:val="auto"/>
          <w:kern w:val="0"/>
          <w:sz w:val="28"/>
          <w:szCs w:val="28"/>
          <w:shd w:val="clear" w:color="auto" w:fill="FFFFFF"/>
        </w:rPr>
        <w:t>月</w:t>
      </w:r>
      <w:r>
        <w:rPr>
          <w:color w:val="auto"/>
          <w:kern w:val="0"/>
          <w:sz w:val="28"/>
          <w:szCs w:val="28"/>
          <w:u w:val="single"/>
          <w:shd w:val="clear" w:color="auto" w:fill="FFFFFF"/>
        </w:rPr>
        <w:t xml:space="preserve">   </w:t>
      </w:r>
      <w:r>
        <w:rPr>
          <w:color w:val="auto"/>
          <w:kern w:val="0"/>
          <w:sz w:val="28"/>
          <w:szCs w:val="28"/>
          <w:shd w:val="clear" w:color="auto" w:fill="FFFFFF"/>
        </w:rPr>
        <w:t>日前在</w:t>
      </w:r>
      <w:r>
        <w:rPr>
          <w:color w:val="auto"/>
          <w:sz w:val="28"/>
          <w:szCs w:val="28"/>
        </w:rPr>
        <w:t>闽政通</w:t>
      </w:r>
      <w:r>
        <w:rPr>
          <w:rFonts w:hint="eastAsia"/>
          <w:color w:val="auto"/>
          <w:sz w:val="28"/>
          <w:szCs w:val="28"/>
          <w:lang w:eastAsia="zh-CN"/>
        </w:rPr>
        <w:t>“</w:t>
      </w:r>
      <w:r>
        <w:rPr>
          <w:color w:val="auto"/>
          <w:sz w:val="28"/>
          <w:szCs w:val="28"/>
        </w:rPr>
        <w:t>消博士</w:t>
      </w:r>
      <w:r>
        <w:rPr>
          <w:rFonts w:hint="eastAsia"/>
          <w:color w:val="auto"/>
          <w:sz w:val="28"/>
          <w:szCs w:val="28"/>
          <w:lang w:eastAsia="zh-CN"/>
        </w:rPr>
        <w:t>”</w:t>
      </w:r>
      <w:r>
        <w:rPr>
          <w:color w:val="auto"/>
          <w:sz w:val="28"/>
          <w:szCs w:val="28"/>
        </w:rPr>
        <w:t>系统</w:t>
      </w:r>
      <w:r>
        <w:rPr>
          <w:rFonts w:hint="eastAsia"/>
          <w:color w:val="auto"/>
          <w:sz w:val="28"/>
          <w:szCs w:val="28"/>
          <w:lang w:eastAsia="zh-CN"/>
        </w:rPr>
        <w:t>学法免罚减罚</w:t>
      </w:r>
      <w:r>
        <w:rPr>
          <w:rFonts w:hint="eastAsia"/>
          <w:color w:val="auto"/>
          <w:sz w:val="28"/>
          <w:szCs w:val="28"/>
          <w:lang w:val="en-US" w:eastAsia="zh-CN"/>
        </w:rPr>
        <w:t>平台上</w:t>
      </w:r>
      <w:r>
        <w:rPr>
          <w:color w:val="auto"/>
          <w:sz w:val="28"/>
          <w:szCs w:val="28"/>
        </w:rPr>
        <w:t>至少完成</w:t>
      </w:r>
      <w:r>
        <w:rPr>
          <w:rFonts w:hint="eastAsia"/>
          <w:color w:val="auto"/>
          <w:sz w:val="28"/>
          <w:szCs w:val="28"/>
          <w:lang w:val="en-US" w:eastAsia="zh-CN"/>
        </w:rPr>
        <w:t>5学时的</w:t>
      </w:r>
      <w:r>
        <w:rPr>
          <w:color w:val="auto"/>
          <w:sz w:val="28"/>
          <w:szCs w:val="28"/>
        </w:rPr>
        <w:t>学习并通过</w:t>
      </w:r>
      <w:r>
        <w:rPr>
          <w:rFonts w:hint="eastAsia"/>
          <w:color w:val="auto"/>
          <w:sz w:val="28"/>
          <w:szCs w:val="28"/>
          <w:lang w:val="en-US" w:eastAsia="zh-CN"/>
        </w:rPr>
        <w:t>测试。</w:t>
      </w:r>
    </w:p>
    <w:p w14:paraId="639B3A6F">
      <w:pPr>
        <w:keepNext w:val="0"/>
        <w:keepLines w:val="0"/>
        <w:pageBreakBefore w:val="0"/>
        <w:widowControl w:val="0"/>
        <w:kinsoku/>
        <w:wordWrap/>
        <w:overflowPunct/>
        <w:topLinePunct w:val="0"/>
        <w:autoSpaceDE/>
        <w:autoSpaceDN/>
        <w:bidi w:val="0"/>
        <w:adjustRightInd/>
        <w:snapToGrid w:val="0"/>
        <w:spacing w:line="360" w:lineRule="exact"/>
        <w:ind w:firstLine="560" w:firstLineChars="200"/>
        <w:textAlignment w:val="auto"/>
        <w:rPr>
          <w:color w:val="auto"/>
          <w:sz w:val="28"/>
          <w:szCs w:val="28"/>
        </w:rPr>
      </w:pPr>
    </w:p>
    <w:p w14:paraId="775E4266">
      <w:pPr>
        <w:keepNext w:val="0"/>
        <w:keepLines w:val="0"/>
        <w:pageBreakBefore w:val="0"/>
        <w:widowControl w:val="0"/>
        <w:numPr>
          <w:ilvl w:val="0"/>
          <w:numId w:val="0"/>
        </w:numPr>
        <w:kinsoku/>
        <w:wordWrap/>
        <w:overflowPunct/>
        <w:topLinePunct w:val="0"/>
        <w:autoSpaceDE/>
        <w:autoSpaceDN/>
        <w:bidi w:val="0"/>
        <w:adjustRightInd/>
        <w:snapToGrid w:val="0"/>
        <w:spacing w:line="360" w:lineRule="exact"/>
        <w:ind w:firstLine="560" w:firstLineChars="200"/>
        <w:jc w:val="both"/>
        <w:textAlignment w:val="auto"/>
        <w:rPr>
          <w:rFonts w:hint="eastAsia"/>
          <w:color w:val="auto"/>
          <w:sz w:val="28"/>
          <w:szCs w:val="28"/>
          <w:lang w:val="en-US" w:eastAsia="zh-CN"/>
        </w:rPr>
      </w:pPr>
      <w:r>
        <w:rPr>
          <w:rFonts w:hint="eastAsia"/>
          <w:color w:val="auto"/>
          <w:sz w:val="28"/>
          <w:szCs w:val="28"/>
          <w:lang w:val="en-US" w:eastAsia="zh-CN"/>
        </w:rPr>
        <w:t>注：当事人为自然人的，学法人员为自然人；当事人为单位（含一定规模的个体工商户）的，学法人员应包括对消防安全违法行为直接负责的主管人员和其他直接责任人员。</w:t>
      </w:r>
    </w:p>
    <w:p w14:paraId="0CE56026">
      <w:pPr>
        <w:keepNext w:val="0"/>
        <w:keepLines w:val="0"/>
        <w:pageBreakBefore w:val="0"/>
        <w:widowControl w:val="0"/>
        <w:kinsoku/>
        <w:wordWrap/>
        <w:overflowPunct/>
        <w:topLinePunct w:val="0"/>
        <w:autoSpaceDE/>
        <w:autoSpaceDN/>
        <w:bidi w:val="0"/>
        <w:adjustRightInd/>
        <w:snapToGrid w:val="0"/>
        <w:spacing w:line="360" w:lineRule="exact"/>
        <w:ind w:firstLine="560" w:firstLineChars="200"/>
        <w:textAlignment w:val="auto"/>
        <w:rPr>
          <w:rFonts w:hint="default"/>
          <w:color w:val="auto"/>
          <w:sz w:val="28"/>
          <w:szCs w:val="28"/>
        </w:rPr>
      </w:pPr>
    </w:p>
    <w:p w14:paraId="5A031FD4">
      <w:pPr>
        <w:keepNext w:val="0"/>
        <w:keepLines w:val="0"/>
        <w:pageBreakBefore w:val="0"/>
        <w:widowControl w:val="0"/>
        <w:kinsoku/>
        <w:wordWrap/>
        <w:overflowPunct/>
        <w:topLinePunct w:val="0"/>
        <w:autoSpaceDE/>
        <w:autoSpaceDN/>
        <w:bidi w:val="0"/>
        <w:adjustRightInd/>
        <w:snapToGrid w:val="0"/>
        <w:spacing w:line="360" w:lineRule="exact"/>
        <w:ind w:firstLine="560" w:firstLineChars="200"/>
        <w:textAlignment w:val="auto"/>
        <w:rPr>
          <w:rFonts w:hint="default"/>
          <w:color w:val="auto"/>
          <w:sz w:val="28"/>
          <w:szCs w:val="28"/>
        </w:rPr>
      </w:pPr>
    </w:p>
    <w:p w14:paraId="698DE99D">
      <w:pPr>
        <w:keepNext w:val="0"/>
        <w:keepLines w:val="0"/>
        <w:pageBreakBefore w:val="0"/>
        <w:widowControl w:val="0"/>
        <w:kinsoku/>
        <w:wordWrap/>
        <w:overflowPunct/>
        <w:topLinePunct w:val="0"/>
        <w:autoSpaceDE/>
        <w:autoSpaceDN/>
        <w:bidi w:val="0"/>
        <w:adjustRightInd/>
        <w:snapToGrid w:val="0"/>
        <w:spacing w:line="360" w:lineRule="exact"/>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                                      XX</w:t>
      </w:r>
      <w:r>
        <w:rPr>
          <w:rFonts w:hint="eastAsia" w:ascii="Times New Roman" w:hAnsi="Times New Roman" w:cs="Times New Roman"/>
          <w:color w:val="auto"/>
          <w:sz w:val="28"/>
          <w:szCs w:val="28"/>
          <w:lang w:val="en-US" w:eastAsia="zh-CN"/>
        </w:rPr>
        <w:t>县</w:t>
      </w:r>
      <w:r>
        <w:rPr>
          <w:rFonts w:hint="default" w:ascii="Times New Roman" w:hAnsi="Times New Roman" w:cs="Times New Roman"/>
          <w:color w:val="auto"/>
          <w:sz w:val="28"/>
          <w:szCs w:val="28"/>
        </w:rPr>
        <w:t>消防救援大队</w:t>
      </w:r>
    </w:p>
    <w:p w14:paraId="64B0620F">
      <w:pPr>
        <w:keepNext w:val="0"/>
        <w:keepLines w:val="0"/>
        <w:pageBreakBefore w:val="0"/>
        <w:widowControl w:val="0"/>
        <w:kinsoku/>
        <w:wordWrap/>
        <w:overflowPunct/>
        <w:topLinePunct w:val="0"/>
        <w:autoSpaceDE/>
        <w:autoSpaceDN/>
        <w:bidi w:val="0"/>
        <w:adjustRightInd/>
        <w:spacing w:line="360" w:lineRule="exact"/>
        <w:ind w:firstLine="5600" w:firstLineChars="2000"/>
        <w:textAlignment w:val="auto"/>
        <w:rPr>
          <w:rFonts w:hint="default" w:ascii="Times New Roman" w:hAnsi="Times New Roman" w:cs="Times New Roman"/>
          <w:color w:val="auto"/>
          <w:sz w:val="28"/>
          <w:szCs w:val="28"/>
        </w:rPr>
      </w:pPr>
      <w:r>
        <w:rPr>
          <w:rFonts w:hint="default" w:ascii="Times New Roman" w:hAnsi="Times New Roman" w:cs="Times New Roman"/>
          <w:color w:val="auto"/>
          <w:kern w:val="0"/>
          <w:sz w:val="28"/>
          <w:szCs w:val="28"/>
          <w:shd w:val="clear" w:color="auto" w:fill="FFFFFF"/>
        </w:rPr>
        <w:t xml:space="preserve">     年   月   日</w:t>
      </w:r>
    </w:p>
    <w:p w14:paraId="036C4D74">
      <w:pPr>
        <w:keepNext w:val="0"/>
        <w:keepLines w:val="0"/>
        <w:pageBreakBefore w:val="0"/>
        <w:widowControl w:val="0"/>
        <w:kinsoku/>
        <w:wordWrap/>
        <w:overflowPunct/>
        <w:topLinePunct w:val="0"/>
        <w:autoSpaceDE/>
        <w:autoSpaceDN/>
        <w:bidi w:val="0"/>
        <w:adjustRightInd/>
        <w:spacing w:line="360" w:lineRule="exact"/>
        <w:textAlignment w:val="auto"/>
        <w:rPr>
          <w:rFonts w:hint="default" w:ascii="Times New Roman" w:hAnsi="Times New Roman" w:cs="Times New Roman"/>
          <w:color w:val="auto"/>
          <w:sz w:val="28"/>
          <w:szCs w:val="28"/>
        </w:rPr>
      </w:pPr>
    </w:p>
    <w:p w14:paraId="5BD3FF43">
      <w:pPr>
        <w:keepNext w:val="0"/>
        <w:keepLines w:val="0"/>
        <w:pageBreakBefore w:val="0"/>
        <w:widowControl w:val="0"/>
        <w:kinsoku/>
        <w:wordWrap/>
        <w:overflowPunct/>
        <w:topLinePunct w:val="0"/>
        <w:autoSpaceDE/>
        <w:autoSpaceDN/>
        <w:bidi w:val="0"/>
        <w:adjustRightInd/>
        <w:spacing w:line="360" w:lineRule="exact"/>
        <w:textAlignment w:val="auto"/>
        <w:rPr>
          <w:rFonts w:hint="default" w:ascii="Times New Roman" w:hAnsi="Times New Roman" w:cs="Times New Roman"/>
          <w:color w:val="auto"/>
          <w:sz w:val="28"/>
          <w:szCs w:val="28"/>
        </w:rPr>
      </w:pPr>
    </w:p>
    <w:p w14:paraId="0177ACC6">
      <w:pPr>
        <w:keepNext w:val="0"/>
        <w:keepLines w:val="0"/>
        <w:pageBreakBefore w:val="0"/>
        <w:widowControl w:val="0"/>
        <w:kinsoku/>
        <w:wordWrap/>
        <w:overflowPunct/>
        <w:topLinePunct w:val="0"/>
        <w:autoSpaceDE/>
        <w:autoSpaceDN/>
        <w:bidi w:val="0"/>
        <w:adjustRightInd/>
        <w:spacing w:line="360" w:lineRule="exact"/>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被告知人签收：</w:t>
      </w:r>
      <w:r>
        <w:rPr>
          <w:rFonts w:hint="default" w:ascii="Times New Roman" w:hAnsi="Times New Roman" w:cs="Times New Roman"/>
          <w:color w:val="auto"/>
          <w:kern w:val="0"/>
          <w:sz w:val="28"/>
          <w:szCs w:val="28"/>
          <w:shd w:val="clear" w:color="auto" w:fill="FFFFFF"/>
        </w:rPr>
        <w:t xml:space="preserve">                  年   月   日</w:t>
      </w:r>
    </w:p>
    <w:p w14:paraId="01931963">
      <w:pPr>
        <w:keepNext w:val="0"/>
        <w:keepLines w:val="0"/>
        <w:pageBreakBefore w:val="0"/>
        <w:widowControl w:val="0"/>
        <w:tabs>
          <w:tab w:val="left" w:pos="1843"/>
          <w:tab w:val="left" w:pos="8505"/>
        </w:tabs>
        <w:kinsoku/>
        <w:wordWrap/>
        <w:overflowPunct/>
        <w:topLinePunct w:val="0"/>
        <w:autoSpaceDE/>
        <w:autoSpaceDN/>
        <w:bidi w:val="0"/>
        <w:adjustRightInd/>
        <w:spacing w:line="360" w:lineRule="exact"/>
        <w:textAlignment w:val="auto"/>
        <w:rPr>
          <w:rFonts w:hint="eastAsia" w:ascii="方正小标宋_GBK" w:hAnsi="方正小标宋_GBK" w:eastAsia="方正小标宋_GBK" w:cs="方正小标宋_GBK"/>
          <w:color w:val="auto"/>
          <w:sz w:val="44"/>
          <w:szCs w:val="44"/>
          <w:lang w:val="en-US" w:eastAsia="zh-CN"/>
        </w:rPr>
      </w:pPr>
      <w:r>
        <w:rPr>
          <w:rFonts w:hint="default" w:ascii="Times New Roman" w:hAnsi="Times New Roman" w:cs="Times New Roman"/>
          <w:color w:val="auto"/>
          <w:sz w:val="28"/>
          <w:szCs w:val="28"/>
        </w:rPr>
        <w:t>一式</w:t>
      </w:r>
      <w:r>
        <w:rPr>
          <w:rFonts w:hint="eastAsia" w:ascii="Times New Roman" w:hAnsi="Times New Roman" w:cs="Times New Roman"/>
          <w:color w:val="auto"/>
          <w:sz w:val="28"/>
          <w:szCs w:val="28"/>
          <w:lang w:eastAsia="zh-CN"/>
        </w:rPr>
        <w:t>贰</w:t>
      </w:r>
      <w:r>
        <w:rPr>
          <w:rFonts w:hint="default" w:ascii="Times New Roman" w:hAnsi="Times New Roman" w:cs="Times New Roman"/>
          <w:color w:val="auto"/>
          <w:sz w:val="28"/>
          <w:szCs w:val="28"/>
        </w:rPr>
        <w:t>份，一份交当事人，一份附卷。</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AB64B8"/>
    <w:rsid w:val="004E0313"/>
    <w:rsid w:val="0C2A0607"/>
    <w:rsid w:val="0C634F43"/>
    <w:rsid w:val="0CA7490C"/>
    <w:rsid w:val="118770D0"/>
    <w:rsid w:val="12EC4418"/>
    <w:rsid w:val="189F0262"/>
    <w:rsid w:val="19165C5F"/>
    <w:rsid w:val="1BBB7A8F"/>
    <w:rsid w:val="1C836B7C"/>
    <w:rsid w:val="1CA64DE3"/>
    <w:rsid w:val="1EDF32C4"/>
    <w:rsid w:val="232E060C"/>
    <w:rsid w:val="252B4B4C"/>
    <w:rsid w:val="29EF41E9"/>
    <w:rsid w:val="2F1629BA"/>
    <w:rsid w:val="2F5152DC"/>
    <w:rsid w:val="33113C00"/>
    <w:rsid w:val="370D1462"/>
    <w:rsid w:val="3819241E"/>
    <w:rsid w:val="3D69400B"/>
    <w:rsid w:val="40DD5AC3"/>
    <w:rsid w:val="46EF48F1"/>
    <w:rsid w:val="4B3734F6"/>
    <w:rsid w:val="56FC15F5"/>
    <w:rsid w:val="58B34B23"/>
    <w:rsid w:val="5F532187"/>
    <w:rsid w:val="60BD4B17"/>
    <w:rsid w:val="63AB64B8"/>
    <w:rsid w:val="661251F1"/>
    <w:rsid w:val="67900B07"/>
    <w:rsid w:val="6EFD03B5"/>
    <w:rsid w:val="6F202A39"/>
    <w:rsid w:val="73B735AF"/>
    <w:rsid w:val="75C13B9F"/>
    <w:rsid w:val="766B3337"/>
    <w:rsid w:val="79EF4C8A"/>
    <w:rsid w:val="7A153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pPr>
    <w:rPr>
      <w:rFonts w:ascii="Calibri" w:hAnsi="Calibri" w:eastAsia="宋体"/>
      <w:sz w:val="21"/>
      <w:szCs w:val="21"/>
    </w:rPr>
  </w:style>
  <w:style w:type="paragraph" w:styleId="3">
    <w:name w:val="Body Text Indent"/>
    <w:basedOn w:val="1"/>
    <w:next w:val="2"/>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rPr>
  </w:style>
  <w:style w:type="paragraph" w:styleId="6">
    <w:name w:val="Body Text First Indent 2"/>
    <w:basedOn w:val="3"/>
    <w:next w:val="1"/>
    <w:qFormat/>
    <w:uiPriority w:val="99"/>
    <w:pPr>
      <w:ind w:firstLine="420" w:firstLineChars="200"/>
    </w:pPr>
    <w:rPr>
      <w:rFonts w:ascii="仿宋_GB2312" w:hAnsi="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1849</Words>
  <Characters>1886</Characters>
  <Lines>0</Lines>
  <Paragraphs>0</Paragraphs>
  <TotalTime>9</TotalTime>
  <ScaleCrop>false</ScaleCrop>
  <LinksUpToDate>false</LinksUpToDate>
  <CharactersWithSpaces>2145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2025-09-28T02:39:00Z</dcterms:created>
  <dc:creator>cgh</dc:creator>
  <cp:lastModifiedBy>cgh</cp:lastModifiedBy>
  <dcterms:modified xsi:type="dcterms:W3CDTF">2025-12-09T02:45:38Z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25FF652DCD944A2A978579B666DAA97B_13</vt:lpwstr>
  </property>
  <property fmtid="{D5CDD505-2E9C-101B-9397-08002B2CF9AE}" pid="4" name="KSOTemplateDocerSaveRecord">
    <vt:lpwstr>eyJoZGlkIjoiNjcwYzUzNTM2MWNiNmU2ZGJmNzliZDUzMTBlNGYxNTgiLCJ1c2VySWQiOiIzMzA2NDg5MjkifQ==</vt:lpwstr>
  </property>
</Properties>
</file>