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9" w:lineRule="exact"/>
        <w:ind w:left="0" w:leftChars="0"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2"/>
        <w:ind w:left="0" w:leftChars="0" w:firstLine="0" w:firstLineChars="0"/>
        <w:rPr>
          <w:rFonts w:hint="default"/>
        </w:rPr>
      </w:pPr>
    </w:p>
    <w:p>
      <w:pPr>
        <w:keepNext w:val="0"/>
        <w:keepLines w:val="0"/>
        <w:pageBreakBefore w:val="0"/>
        <w:kinsoku/>
        <w:wordWrap/>
        <w:overflowPunct/>
        <w:topLinePunct w:val="0"/>
        <w:autoSpaceDE/>
        <w:autoSpaceDN/>
        <w:bidi w:val="0"/>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研究课题及要点</w:t>
      </w:r>
    </w:p>
    <w:bookmarkEnd w:id="0"/>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1.“十五五”时期消防事业发展环境形势及目标任务研究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深入分析</w:t>
      </w:r>
      <w:r>
        <w:rPr>
          <w:rFonts w:hint="default" w:ascii="Times New Roman" w:hAnsi="Times New Roman" w:eastAsia="仿宋_GB2312" w:cs="Times New Roman"/>
          <w:kern w:val="21"/>
          <w:sz w:val="32"/>
          <w:szCs w:val="32"/>
        </w:rPr>
        <w:t>“十五五”</w:t>
      </w:r>
      <w:r>
        <w:rPr>
          <w:rFonts w:hint="default" w:ascii="Times New Roman" w:hAnsi="Times New Roman" w:eastAsia="仿宋_GB2312" w:cs="Times New Roman"/>
          <w:sz w:val="32"/>
          <w:szCs w:val="32"/>
        </w:rPr>
        <w:t>时期国内外环境、趋势变化，以及经济社会发展对消防工作提出的新要求，系统阐述消防事业发展的阶段性特征、战略机遇和风险挑战并存、突出矛盾和问题、不确定难预料因素增多时期的内涵和外延，研究提出抢抓机遇、应对风险挑战的具体思路和关键举措。研究测算</w:t>
      </w:r>
      <w:r>
        <w:rPr>
          <w:rFonts w:hint="default" w:ascii="Times New Roman" w:hAnsi="Times New Roman" w:eastAsia="仿宋_GB2312" w:cs="Times New Roman"/>
          <w:kern w:val="21"/>
          <w:sz w:val="32"/>
          <w:szCs w:val="32"/>
        </w:rPr>
        <w:t>“十五五”</w:t>
      </w:r>
      <w:r>
        <w:rPr>
          <w:rFonts w:hint="default" w:ascii="Times New Roman" w:hAnsi="Times New Roman" w:eastAsia="仿宋_GB2312" w:cs="Times New Roman"/>
          <w:sz w:val="32"/>
          <w:szCs w:val="32"/>
        </w:rPr>
        <w:t>时期消防规划发展目标，开展指标体系研究，提出主要目标和指标设置建议，科学测算主要指标2030年目标值。研究提出</w:t>
      </w:r>
      <w:r>
        <w:rPr>
          <w:rFonts w:hint="default" w:ascii="Times New Roman" w:hAnsi="Times New Roman" w:eastAsia="仿宋_GB2312" w:cs="Times New Roman"/>
          <w:kern w:val="21"/>
          <w:sz w:val="32"/>
          <w:szCs w:val="32"/>
        </w:rPr>
        <w:t>“十五五”</w:t>
      </w:r>
      <w:r>
        <w:rPr>
          <w:rFonts w:hint="default" w:ascii="Times New Roman" w:hAnsi="Times New Roman" w:eastAsia="仿宋_GB2312" w:cs="Times New Roman"/>
          <w:sz w:val="32"/>
          <w:szCs w:val="32"/>
        </w:rPr>
        <w:t>时期消防事业高质量发展的指导思想、主要任务和改革方向，研究提出服务保障新质生产力发展等国家战略的消防策略及实施路径。总结借鉴相关规划实施经验模式，研究提出消防规划落实机制。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2.灭火救援实战能力研究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掌握全省警情数据、消防救援站、灭火救援专业队伍的建设情况，结合福建省情和灾害事故特点，选择城市、乡镇以及化工、新能源等工业园区等代表性主体开展评估试点，分析调度指挥、消防救援队站布局、专业救援队伍、训练保障体系等方面存在的短板和挑战，研究制定灭火救援能力综合评估体系及执勤力模式优化操作指引，研究提出“十五五”时期培育和催生灭火救援新质战斗力的总体思路、主要任务、改革举措和重大工程建议。</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3.消防安全风险防范治理研究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梳理我国重特大火灾事故的时空分布、主要成因和演变规律，借鉴兄弟省份火灾治理经验，研究提出消防安全治理模式向事前预防型转变的总体思路、工作目标、实施路径和政策建议，以及服务新质生产力发展的措施机制。深入分析“十五五”时期各类城市经济发展、产业结构、功能布局、人口增长等对消防工作提出的新要求，新产业、新模式、新动能带来的新风险、新问题，研究提出城市消防安全风险防范治理解决方案。研究提出城市消防安全评价指标体系指标模型及实施建议。深入研究运用大数据、云计算、人工智能等信息技术，提出更加智能的城市火灾风险预测预警、防治防控、监测监管等机制措施。研究新一代信息技术在消防领域的应用，研究提出火灾风险评估智能化算法模型，研究提出构建火灾防控“智慧大脑”的思路、路径和措施。深入分析基层消防安全治理存在的突出问题和薄弱环节，全面梳理当前基层消防安全组织和多种形式消防队伍建设情况、赋权执法工作承接情况，研究提出“十五五”时期基层消防安全治理的基本原则和创新举措。</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4.开展全省政府专职消防队建设发展研究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政府专职消防队伍的人员配备、装备配备、经费保障、营房建设、职能定位等方面开展研究，深入分析当前政府专职消防队伍建设规模、布局与装备配置，明确其在消防救援体系中的定位与职责，解决当前政府政府专职消防队伍待遇保障偏低、职业发展受限、队伍稳定性差、管理机制不畅等问题，提出政府专职消防队伍建设与管理规范化、制度化建议，提出“十五五”期间全省政府专职消防队伍建设发展的基本思路、发展方向、主要目标和重点任务。</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5.消防规划和公共消防设施建设研究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研究“十五五”时期消防规划编修实施、公共消防设施建设的发展形势、阶段特征、重点难点，分析研判公共消防设施建设在规模、布局、质量、结构（层次结构和类型结构）等方面面临的新情况、新要求。选择典型地区，分级分类研究提出火灾风险评估方法框架、消防规划编修实施要则，明确消防队站、市政消火栓、装备配备等公共消防设施建设测算模型和实施建议。研究提出“十五五”时期消防事业发展规划（区域消防规划/城乡消防专项规划）编修实施、公共消防设施建设的基本思路、主要目标、重点任务、改革措施和重大工程建议，以及公共消防设施建设考核指标模型及实施建议。</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6.精准化消防安全宣传教育培训研究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梳理近五年全省亡人火灾，深入分析火灾原因和规律、亡人群体年龄和场所区域分布情况、接受消防宣传教育培训情况，结合群众消防安全素质调研情况，研究提出“十五五”时期社会化消防宣传教育培训的总体思路、工作目标、实施路径和政策建议。针对如何发挥各级政府、行业部门、社会单位、基层治理力量和各类社会组织开展消防宣传教育培训工作，强调消防宣传教育培训与不同单位的日常业务工作相互渗透和融合，研究提出配套政策、措施抓手。以努力遏制火灾亡人为目标，结合“十五五”时期老龄化发展趋势，根据火灾发生风险、火灾亡人风险将场所或群体，研究提出针对性消防宣传教育培训的具体举措、量化指标和评价体系。紧贴信息化、智能化时代发展，研究“十五五”时期宣传平台媒介发展趋势，从消防宣传的方向、内容、手段、载体等方面多元化、立体化提出对策建议。</w:t>
      </w: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C5F0D"/>
    <w:rsid w:val="31C96EEF"/>
    <w:rsid w:val="32D60103"/>
    <w:rsid w:val="3A3C7E58"/>
    <w:rsid w:val="7C9C5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widowControl/>
      <w:adjustRightInd w:val="0"/>
      <w:snapToGrid w:val="0"/>
      <w:spacing w:after="120"/>
      <w:ind w:left="420" w:leftChars="200" w:firstLine="420" w:firstLineChars="200"/>
      <w:textAlignment w:val="baseline"/>
    </w:pPr>
    <w:rPr>
      <w:rFonts w:ascii="Tahoma" w:hAnsi="Tahoma"/>
      <w:kern w:val="0"/>
      <w:sz w:val="22"/>
      <w:szCs w:val="22"/>
    </w:rPr>
  </w:style>
  <w:style w:type="paragraph" w:customStyle="1" w:styleId="3">
    <w:name w:val="BodyTextIndent"/>
    <w:basedOn w:val="1"/>
    <w:next w:val="4"/>
    <w:qFormat/>
    <w:uiPriority w:val="0"/>
    <w:pPr>
      <w:spacing w:after="120"/>
      <w:ind w:left="420" w:leftChars="200"/>
      <w:jc w:val="both"/>
      <w:textAlignment w:val="baseline"/>
    </w:pPr>
  </w:style>
  <w:style w:type="paragraph" w:customStyle="1" w:styleId="4">
    <w:name w:val="NormalIndent"/>
    <w:basedOn w:val="1"/>
    <w:qFormat/>
    <w:uiPriority w:val="0"/>
    <w:pPr>
      <w:ind w:firstLine="880" w:firstLine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2024-12-28T10:44:00Z</dcterms:created>
  <dc:creator>Administrator</dc:creator>
  <cp:lastModifiedBy>Administrator</cp:lastModifiedBy>
  <dcterms:modified xsi:type="dcterms:W3CDTF">2024-12-28T10:44:40Z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